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8FC95" w14:textId="77777777" w:rsidR="001C7E06" w:rsidRDefault="001C7E06" w:rsidP="001C7E06">
      <w:pPr>
        <w:pStyle w:val="1"/>
        <w:spacing w:before="0" w:after="0" w:line="360" w:lineRule="auto"/>
        <w:jc w:val="center"/>
        <w:rPr>
          <w:rFonts w:ascii="宋体" w:hAnsi="宋体"/>
          <w:color w:val="000000" w:themeColor="text1"/>
          <w:sz w:val="30"/>
          <w:szCs w:val="30"/>
        </w:rPr>
      </w:pPr>
      <w:r>
        <w:rPr>
          <w:rFonts w:ascii="宋体" w:hAnsi="宋体" w:hint="eastAsia"/>
          <w:color w:val="000000" w:themeColor="text1"/>
          <w:sz w:val="30"/>
          <w:szCs w:val="30"/>
        </w:rPr>
        <w:t>南京特殊教育师范学院</w:t>
      </w:r>
    </w:p>
    <w:p w14:paraId="78086C9F" w14:textId="0520574C" w:rsidR="001C7E06" w:rsidRPr="001C7E06" w:rsidRDefault="001C7E06" w:rsidP="001C7E06">
      <w:pPr>
        <w:pStyle w:val="1"/>
        <w:spacing w:before="0" w:after="0" w:line="360" w:lineRule="auto"/>
        <w:jc w:val="center"/>
        <w:rPr>
          <w:rFonts w:ascii="宋体" w:hAnsi="宋体"/>
          <w:color w:val="000000" w:themeColor="text1"/>
          <w:sz w:val="30"/>
          <w:szCs w:val="30"/>
        </w:rPr>
      </w:pPr>
      <w:r w:rsidRPr="001C7E06">
        <w:rPr>
          <w:rFonts w:ascii="宋体" w:hAnsi="宋体" w:hint="eastAsia"/>
          <w:color w:val="000000" w:themeColor="text1"/>
          <w:sz w:val="30"/>
          <w:szCs w:val="30"/>
        </w:rPr>
        <w:t>栖霞校区</w:t>
      </w:r>
      <w:r w:rsidR="002702B5">
        <w:rPr>
          <w:rFonts w:ascii="宋体" w:hAnsi="宋体" w:hint="eastAsia"/>
          <w:color w:val="000000" w:themeColor="text1"/>
          <w:sz w:val="30"/>
          <w:szCs w:val="30"/>
        </w:rPr>
        <w:t>实验实训大楼</w:t>
      </w:r>
      <w:r w:rsidRPr="001C7E06">
        <w:rPr>
          <w:rFonts w:ascii="宋体" w:hAnsi="宋体" w:hint="eastAsia"/>
          <w:color w:val="000000" w:themeColor="text1"/>
          <w:sz w:val="30"/>
          <w:szCs w:val="30"/>
        </w:rPr>
        <w:t>监控</w:t>
      </w:r>
      <w:r w:rsidR="002702B5">
        <w:rPr>
          <w:rFonts w:ascii="宋体" w:hAnsi="宋体" w:hint="eastAsia"/>
          <w:color w:val="000000" w:themeColor="text1"/>
          <w:sz w:val="30"/>
          <w:szCs w:val="30"/>
        </w:rPr>
        <w:t>设备补盲</w:t>
      </w:r>
      <w:r w:rsidR="00B974C8">
        <w:rPr>
          <w:rFonts w:ascii="宋体" w:hAnsi="宋体" w:hint="eastAsia"/>
          <w:color w:val="000000" w:themeColor="text1"/>
          <w:sz w:val="30"/>
          <w:szCs w:val="30"/>
        </w:rPr>
        <w:t>及</w:t>
      </w:r>
      <w:r w:rsidR="002702B5">
        <w:rPr>
          <w:rFonts w:ascii="宋体" w:hAnsi="宋体" w:hint="eastAsia"/>
          <w:color w:val="000000" w:themeColor="text1"/>
          <w:sz w:val="30"/>
          <w:szCs w:val="30"/>
        </w:rPr>
        <w:t>复原</w:t>
      </w:r>
      <w:r w:rsidRPr="001C7E06">
        <w:rPr>
          <w:rFonts w:ascii="宋体" w:hAnsi="宋体" w:hint="eastAsia"/>
          <w:color w:val="000000" w:themeColor="text1"/>
          <w:sz w:val="30"/>
          <w:szCs w:val="30"/>
        </w:rPr>
        <w:t>项目合同</w:t>
      </w:r>
    </w:p>
    <w:p w14:paraId="6FF0E20F" w14:textId="77777777" w:rsidR="006D089B" w:rsidRDefault="00736F5D">
      <w:pPr>
        <w:widowControl/>
        <w:snapToGrid w:val="0"/>
        <w:spacing w:before="19" w:line="360" w:lineRule="auto"/>
        <w:rPr>
          <w:rFonts w:ascii="宋体" w:hAnsi="宋体"/>
          <w:b/>
          <w:color w:val="000000" w:themeColor="text1"/>
          <w:szCs w:val="21"/>
          <w:u w:val="single"/>
        </w:rPr>
      </w:pPr>
      <w:r>
        <w:rPr>
          <w:rFonts w:ascii="宋体" w:hAnsi="宋体" w:hint="eastAsia"/>
          <w:color w:val="000000" w:themeColor="text1"/>
          <w:szCs w:val="21"/>
        </w:rPr>
        <w:t>甲方:</w:t>
      </w:r>
      <w:r>
        <w:rPr>
          <w:rFonts w:ascii="宋体" w:hAnsi="宋体" w:hint="eastAsia"/>
          <w:b/>
          <w:color w:val="000000" w:themeColor="text1"/>
          <w:szCs w:val="21"/>
          <w:u w:val="single"/>
        </w:rPr>
        <w:t>南京特殊教育师范学院</w:t>
      </w:r>
      <w:r>
        <w:rPr>
          <w:rFonts w:ascii="宋体" w:hAnsi="宋体" w:hint="eastAsia"/>
          <w:b/>
          <w:color w:val="000000" w:themeColor="text1"/>
          <w:szCs w:val="21"/>
        </w:rPr>
        <w:t xml:space="preserve">  </w:t>
      </w:r>
    </w:p>
    <w:p w14:paraId="071D3C49" w14:textId="5F6A9B87" w:rsidR="006D089B" w:rsidRDefault="00736F5D">
      <w:pPr>
        <w:widowControl/>
        <w:snapToGrid w:val="0"/>
        <w:spacing w:before="19" w:line="360" w:lineRule="auto"/>
        <w:rPr>
          <w:rFonts w:ascii="宋体" w:hAnsi="宋体"/>
          <w:color w:val="000000" w:themeColor="text1"/>
          <w:szCs w:val="21"/>
        </w:rPr>
      </w:pPr>
      <w:r>
        <w:rPr>
          <w:rFonts w:ascii="宋体" w:hAnsi="宋体" w:hint="eastAsia"/>
          <w:color w:val="000000" w:themeColor="text1"/>
          <w:szCs w:val="21"/>
        </w:rPr>
        <w:t>乙方:</w:t>
      </w:r>
      <w:r>
        <w:rPr>
          <w:rFonts w:ascii="宋体" w:hAnsi="宋体" w:hint="eastAsia"/>
          <w:b/>
          <w:color w:val="000000" w:themeColor="text1"/>
          <w:szCs w:val="21"/>
          <w:u w:val="single"/>
        </w:rPr>
        <w:t xml:space="preserve">  </w:t>
      </w:r>
      <w:r>
        <w:rPr>
          <w:rFonts w:ascii="宋体" w:hAnsi="宋体"/>
          <w:b/>
          <w:color w:val="000000" w:themeColor="text1"/>
          <w:szCs w:val="21"/>
          <w:u w:val="single"/>
        </w:rPr>
        <w:t xml:space="preserve">                   </w:t>
      </w:r>
    </w:p>
    <w:p w14:paraId="079E601D" w14:textId="21376223" w:rsidR="006D089B" w:rsidRDefault="00736F5D">
      <w:pPr>
        <w:autoSpaceDE w:val="0"/>
        <w:autoSpaceDN w:val="0"/>
        <w:adjustRightInd w:val="0"/>
        <w:spacing w:line="360" w:lineRule="auto"/>
        <w:ind w:firstLine="420"/>
        <w:jc w:val="left"/>
        <w:rPr>
          <w:rFonts w:ascii="宋体"/>
          <w:color w:val="000000" w:themeColor="text1"/>
          <w:szCs w:val="21"/>
          <w:lang w:val="zh-CN"/>
        </w:rPr>
      </w:pPr>
      <w:r>
        <w:rPr>
          <w:rFonts w:ascii="宋体" w:hint="eastAsia"/>
          <w:color w:val="000000" w:themeColor="text1"/>
          <w:szCs w:val="21"/>
          <w:lang w:val="zh-CN"/>
        </w:rPr>
        <w:t>根据《中华人民共和国政府采购法》、《中华人民共和国</w:t>
      </w:r>
      <w:r w:rsidR="009927F0">
        <w:rPr>
          <w:rFonts w:ascii="宋体" w:hint="eastAsia"/>
          <w:color w:val="000000" w:themeColor="text1"/>
          <w:szCs w:val="21"/>
          <w:lang w:val="zh-CN"/>
        </w:rPr>
        <w:t>民法典</w:t>
      </w:r>
      <w:r>
        <w:rPr>
          <w:rFonts w:ascii="宋体" w:hint="eastAsia"/>
          <w:color w:val="000000" w:themeColor="text1"/>
          <w:szCs w:val="21"/>
          <w:lang w:val="zh-CN"/>
        </w:rPr>
        <w:t>》等法律法规的规定，甲乙双方</w:t>
      </w:r>
      <w:r>
        <w:rPr>
          <w:rFonts w:ascii="宋体" w:hAnsi="宋体" w:hint="eastAsia"/>
          <w:color w:val="000000" w:themeColor="text1"/>
          <w:szCs w:val="21"/>
        </w:rPr>
        <w:t>根据</w:t>
      </w:r>
      <w:r>
        <w:rPr>
          <w:rFonts w:ascii="宋体" w:hAnsi="宋体" w:hint="eastAsia"/>
          <w:color w:val="000000" w:themeColor="text1"/>
          <w:szCs w:val="21"/>
          <w:u w:val="single"/>
        </w:rPr>
        <w:t>202</w:t>
      </w:r>
      <w:r w:rsidR="001408C1">
        <w:rPr>
          <w:rFonts w:ascii="宋体" w:hAnsi="宋体"/>
          <w:color w:val="000000" w:themeColor="text1"/>
          <w:szCs w:val="21"/>
          <w:u w:val="single"/>
        </w:rPr>
        <w:t>6</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r>
        <w:rPr>
          <w:rFonts w:ascii="宋体" w:hAnsi="宋体" w:hint="eastAsia"/>
          <w:b/>
          <w:color w:val="000000" w:themeColor="text1"/>
          <w:szCs w:val="21"/>
          <w:u w:val="single"/>
        </w:rPr>
        <w:t xml:space="preserve">   </w:t>
      </w:r>
      <w:r>
        <w:rPr>
          <w:rFonts w:ascii="宋体" w:hAnsi="宋体" w:hint="eastAsia"/>
          <w:color w:val="000000" w:themeColor="text1"/>
          <w:szCs w:val="21"/>
        </w:rPr>
        <w:t>项目（采购编号）</w:t>
      </w:r>
      <w:r w:rsidR="001408C1">
        <w:rPr>
          <w:rFonts w:ascii="宋体" w:hAnsi="宋体" w:hint="eastAsia"/>
          <w:color w:val="000000" w:themeColor="text1"/>
          <w:szCs w:val="21"/>
          <w:u w:val="single"/>
        </w:rPr>
        <w:t xml:space="preserve"> </w:t>
      </w:r>
      <w:r w:rsidR="001408C1">
        <w:rPr>
          <w:rFonts w:ascii="宋体" w:hAnsi="宋体"/>
          <w:color w:val="000000" w:themeColor="text1"/>
          <w:szCs w:val="21"/>
          <w:u w:val="single"/>
        </w:rPr>
        <w:t xml:space="preserve">              </w:t>
      </w:r>
      <w:r>
        <w:rPr>
          <w:rFonts w:ascii="宋体" w:hAnsi="宋体" w:hint="eastAsia"/>
          <w:color w:val="000000" w:themeColor="text1"/>
          <w:szCs w:val="21"/>
        </w:rPr>
        <w:t>公开招标结果签订本合同</w:t>
      </w:r>
      <w:r>
        <w:rPr>
          <w:rFonts w:ascii="宋体" w:hint="eastAsia"/>
          <w:color w:val="000000" w:themeColor="text1"/>
          <w:szCs w:val="21"/>
          <w:lang w:val="zh-CN"/>
        </w:rPr>
        <w:t>。</w:t>
      </w:r>
    </w:p>
    <w:p w14:paraId="64BCA5D0" w14:textId="7AB771E2" w:rsidR="008C67F2" w:rsidRPr="003A422A" w:rsidRDefault="008C67F2" w:rsidP="008C67F2">
      <w:pPr>
        <w:autoSpaceDE w:val="0"/>
        <w:autoSpaceDN w:val="0"/>
        <w:adjustRightInd w:val="0"/>
        <w:spacing w:line="360" w:lineRule="auto"/>
        <w:jc w:val="left"/>
        <w:rPr>
          <w:rFonts w:ascii="宋体"/>
          <w:color w:val="000000" w:themeColor="text1"/>
          <w:szCs w:val="21"/>
          <w:lang w:val="zh-CN"/>
        </w:rPr>
      </w:pPr>
      <w:r>
        <w:rPr>
          <w:rFonts w:ascii="宋体" w:hint="eastAsia"/>
          <w:color w:val="000000" w:themeColor="text1"/>
          <w:szCs w:val="21"/>
          <w:lang w:val="zh-CN"/>
        </w:rPr>
        <w:t>一、合同总金额：人民币（大写）</w:t>
      </w:r>
      <w:r>
        <w:rPr>
          <w:rFonts w:ascii="宋体" w:hint="eastAsia"/>
          <w:color w:val="000000" w:themeColor="text1"/>
          <w:szCs w:val="21"/>
          <w:u w:val="single"/>
          <w:lang w:val="zh-CN"/>
        </w:rPr>
        <w:t xml:space="preserve"> </w:t>
      </w:r>
      <w:r>
        <w:rPr>
          <w:rFonts w:ascii="宋体"/>
          <w:color w:val="000000" w:themeColor="text1"/>
          <w:szCs w:val="21"/>
          <w:u w:val="single"/>
          <w:lang w:val="zh-CN"/>
        </w:rPr>
        <w:t xml:space="preserve">                      </w:t>
      </w:r>
      <w:r w:rsidR="003A422A">
        <w:rPr>
          <w:rFonts w:ascii="宋体" w:hint="eastAsia"/>
          <w:color w:val="000000" w:themeColor="text1"/>
          <w:szCs w:val="21"/>
          <w:lang w:val="zh-CN"/>
        </w:rPr>
        <w:t>（</w:t>
      </w:r>
      <w:r w:rsidR="003A422A" w:rsidRPr="003A422A">
        <w:rPr>
          <w:rFonts w:ascii="宋体" w:hint="eastAsia"/>
          <w:color w:val="000000" w:themeColor="text1"/>
          <w:szCs w:val="21"/>
          <w:lang w:val="zh-CN"/>
        </w:rPr>
        <w:t>￥</w:t>
      </w:r>
      <w:r w:rsidR="003A422A">
        <w:rPr>
          <w:rFonts w:ascii="宋体" w:hint="eastAsia"/>
          <w:color w:val="000000" w:themeColor="text1"/>
          <w:szCs w:val="21"/>
          <w:u w:val="single"/>
          <w:lang w:val="zh-CN"/>
        </w:rPr>
        <w:t xml:space="preserve"> </w:t>
      </w:r>
      <w:r w:rsidR="003A422A">
        <w:rPr>
          <w:rFonts w:ascii="宋体"/>
          <w:color w:val="000000" w:themeColor="text1"/>
          <w:szCs w:val="21"/>
          <w:u w:val="single"/>
          <w:lang w:val="zh-CN"/>
        </w:rPr>
        <w:t xml:space="preserve">         </w:t>
      </w:r>
      <w:r w:rsidR="003A422A">
        <w:rPr>
          <w:rFonts w:ascii="宋体" w:hint="eastAsia"/>
          <w:color w:val="000000" w:themeColor="text1"/>
          <w:szCs w:val="21"/>
          <w:lang w:val="zh-CN"/>
        </w:rPr>
        <w:t>）。</w:t>
      </w:r>
    </w:p>
    <w:p w14:paraId="01DB0E46" w14:textId="200A5104" w:rsidR="006D089B" w:rsidRDefault="00736F5D" w:rsidP="008C67F2">
      <w:pPr>
        <w:widowControl/>
        <w:snapToGrid w:val="0"/>
        <w:rPr>
          <w:rFonts w:ascii="宋体" w:hAnsi="宋体"/>
          <w:b/>
          <w:bCs/>
          <w:color w:val="000000" w:themeColor="text1"/>
          <w:szCs w:val="21"/>
        </w:rPr>
      </w:pPr>
      <w:r>
        <w:rPr>
          <w:rFonts w:ascii="宋体" w:hAnsi="宋体" w:hint="eastAsia"/>
          <w:color w:val="000000" w:themeColor="text1"/>
          <w:szCs w:val="21"/>
        </w:rPr>
        <w:t>一、</w:t>
      </w:r>
      <w:r>
        <w:rPr>
          <w:rFonts w:ascii="宋体" w:hAnsi="宋体" w:hint="eastAsia"/>
          <w:b/>
          <w:bCs/>
          <w:color w:val="000000" w:themeColor="text1"/>
          <w:szCs w:val="21"/>
        </w:rPr>
        <w:t>货物及其数量、金额等</w:t>
      </w:r>
      <w:bookmarkStart w:id="0" w:name="Ord_Seq_Name"/>
      <w:bookmarkStart w:id="1" w:name="_Toc217446107"/>
      <w:bookmarkEnd w:id="0"/>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20" w:firstRow="1" w:lastRow="0" w:firstColumn="0" w:lastColumn="1" w:noHBand="0" w:noVBand="1"/>
      </w:tblPr>
      <w:tblGrid>
        <w:gridCol w:w="672"/>
        <w:gridCol w:w="1426"/>
        <w:gridCol w:w="3938"/>
        <w:gridCol w:w="769"/>
        <w:gridCol w:w="703"/>
        <w:gridCol w:w="714"/>
        <w:gridCol w:w="992"/>
      </w:tblGrid>
      <w:tr w:rsidR="008C67F2" w:rsidRPr="00421C83" w14:paraId="79A68AB0" w14:textId="6FC0662D" w:rsidTr="008C67F2">
        <w:trPr>
          <w:trHeight w:val="640"/>
          <w:jc w:val="center"/>
        </w:trPr>
        <w:tc>
          <w:tcPr>
            <w:tcW w:w="672" w:type="dxa"/>
            <w:shd w:val="clear" w:color="auto" w:fill="auto"/>
            <w:vAlign w:val="center"/>
            <w:hideMark/>
          </w:tcPr>
          <w:p w14:paraId="31526CEB" w14:textId="77777777" w:rsidR="008C67F2" w:rsidRPr="00421C83" w:rsidRDefault="008C67F2" w:rsidP="00AD4DD9">
            <w:pPr>
              <w:jc w:val="center"/>
              <w:rPr>
                <w:rFonts w:ascii="宋体" w:hAnsi="宋体" w:cs="宋体"/>
                <w:b/>
                <w:bCs/>
                <w:kern w:val="0"/>
                <w:sz w:val="22"/>
              </w:rPr>
            </w:pPr>
            <w:r w:rsidRPr="00421C83">
              <w:rPr>
                <w:rFonts w:ascii="宋体" w:hAnsi="宋体" w:cs="宋体" w:hint="eastAsia"/>
                <w:b/>
                <w:bCs/>
                <w:kern w:val="0"/>
                <w:sz w:val="22"/>
              </w:rPr>
              <w:t>序号</w:t>
            </w:r>
          </w:p>
        </w:tc>
        <w:tc>
          <w:tcPr>
            <w:tcW w:w="1426" w:type="dxa"/>
            <w:shd w:val="clear" w:color="auto" w:fill="auto"/>
            <w:vAlign w:val="center"/>
            <w:hideMark/>
          </w:tcPr>
          <w:p w14:paraId="42293A1B" w14:textId="77777777" w:rsidR="008C67F2" w:rsidRPr="00421C83" w:rsidRDefault="008C67F2" w:rsidP="00AD4DD9">
            <w:pPr>
              <w:jc w:val="center"/>
              <w:rPr>
                <w:rFonts w:ascii="宋体" w:hAnsi="宋体" w:cs="宋体"/>
                <w:b/>
                <w:bCs/>
                <w:kern w:val="0"/>
                <w:sz w:val="22"/>
              </w:rPr>
            </w:pPr>
            <w:r w:rsidRPr="00421C83">
              <w:rPr>
                <w:rFonts w:ascii="宋体" w:hAnsi="宋体" w:cs="宋体" w:hint="eastAsia"/>
                <w:b/>
                <w:bCs/>
                <w:kern w:val="0"/>
                <w:sz w:val="22"/>
              </w:rPr>
              <w:t>单项</w:t>
            </w:r>
          </w:p>
        </w:tc>
        <w:tc>
          <w:tcPr>
            <w:tcW w:w="3938" w:type="dxa"/>
            <w:shd w:val="clear" w:color="auto" w:fill="auto"/>
            <w:vAlign w:val="center"/>
            <w:hideMark/>
          </w:tcPr>
          <w:p w14:paraId="42A6E344" w14:textId="77777777" w:rsidR="008C67F2" w:rsidRPr="00421C83" w:rsidRDefault="008C67F2" w:rsidP="00AD4DD9">
            <w:pPr>
              <w:jc w:val="center"/>
              <w:rPr>
                <w:rFonts w:ascii="宋体" w:hAnsi="宋体" w:cs="宋体"/>
                <w:b/>
                <w:bCs/>
                <w:kern w:val="0"/>
                <w:sz w:val="22"/>
              </w:rPr>
            </w:pPr>
            <w:r w:rsidRPr="00421C83">
              <w:rPr>
                <w:rFonts w:ascii="宋体" w:hAnsi="宋体" w:cs="宋体" w:hint="eastAsia"/>
                <w:b/>
                <w:bCs/>
                <w:kern w:val="0"/>
                <w:sz w:val="22"/>
              </w:rPr>
              <w:t>规格参数</w:t>
            </w:r>
          </w:p>
        </w:tc>
        <w:tc>
          <w:tcPr>
            <w:tcW w:w="769" w:type="dxa"/>
            <w:shd w:val="clear" w:color="auto" w:fill="auto"/>
            <w:vAlign w:val="center"/>
            <w:hideMark/>
          </w:tcPr>
          <w:p w14:paraId="17699028" w14:textId="77777777" w:rsidR="008C67F2" w:rsidRPr="00421C83" w:rsidRDefault="008C67F2" w:rsidP="00AD4DD9">
            <w:pPr>
              <w:jc w:val="center"/>
              <w:rPr>
                <w:rFonts w:ascii="宋体" w:hAnsi="宋体" w:cs="宋体"/>
                <w:b/>
                <w:bCs/>
                <w:kern w:val="0"/>
                <w:sz w:val="22"/>
              </w:rPr>
            </w:pPr>
            <w:r w:rsidRPr="00421C83">
              <w:rPr>
                <w:rFonts w:ascii="宋体" w:hAnsi="宋体" w:cs="宋体" w:hint="eastAsia"/>
                <w:b/>
                <w:bCs/>
                <w:kern w:val="0"/>
                <w:sz w:val="22"/>
              </w:rPr>
              <w:t>数量</w:t>
            </w:r>
          </w:p>
        </w:tc>
        <w:tc>
          <w:tcPr>
            <w:tcW w:w="703" w:type="dxa"/>
            <w:shd w:val="clear" w:color="auto" w:fill="auto"/>
            <w:vAlign w:val="center"/>
            <w:hideMark/>
          </w:tcPr>
          <w:p w14:paraId="47CC09F3" w14:textId="77777777" w:rsidR="008C67F2" w:rsidRPr="00421C83" w:rsidRDefault="008C67F2" w:rsidP="00AD4DD9">
            <w:pPr>
              <w:jc w:val="center"/>
              <w:rPr>
                <w:rFonts w:ascii="宋体" w:hAnsi="宋体" w:cs="宋体"/>
                <w:b/>
                <w:bCs/>
                <w:kern w:val="0"/>
                <w:sz w:val="22"/>
              </w:rPr>
            </w:pPr>
            <w:r w:rsidRPr="00421C83">
              <w:rPr>
                <w:rFonts w:ascii="宋体" w:hAnsi="宋体" w:cs="宋体" w:hint="eastAsia"/>
                <w:b/>
                <w:bCs/>
                <w:kern w:val="0"/>
                <w:sz w:val="22"/>
              </w:rPr>
              <w:t>单位</w:t>
            </w:r>
          </w:p>
        </w:tc>
        <w:tc>
          <w:tcPr>
            <w:tcW w:w="714" w:type="dxa"/>
            <w:vAlign w:val="center"/>
          </w:tcPr>
          <w:p w14:paraId="269AEA4E" w14:textId="643197C9" w:rsidR="008C67F2" w:rsidRPr="00421C83" w:rsidRDefault="008C67F2" w:rsidP="00AD4DD9">
            <w:pPr>
              <w:jc w:val="center"/>
              <w:rPr>
                <w:rFonts w:ascii="宋体" w:hAnsi="宋体" w:cs="宋体"/>
                <w:b/>
                <w:bCs/>
                <w:kern w:val="0"/>
                <w:sz w:val="22"/>
              </w:rPr>
            </w:pPr>
            <w:r>
              <w:rPr>
                <w:rFonts w:ascii="宋体" w:hAnsi="宋体" w:cs="宋体" w:hint="eastAsia"/>
                <w:b/>
                <w:bCs/>
                <w:kern w:val="0"/>
                <w:sz w:val="22"/>
              </w:rPr>
              <w:t>单价</w:t>
            </w:r>
          </w:p>
        </w:tc>
        <w:tc>
          <w:tcPr>
            <w:tcW w:w="992" w:type="dxa"/>
            <w:vAlign w:val="center"/>
          </w:tcPr>
          <w:p w14:paraId="431CCA87" w14:textId="5D98F127" w:rsidR="008C67F2" w:rsidRPr="00421C83" w:rsidRDefault="008C67F2" w:rsidP="00AD4DD9">
            <w:pPr>
              <w:jc w:val="center"/>
              <w:rPr>
                <w:rFonts w:ascii="宋体" w:hAnsi="宋体" w:cs="宋体"/>
                <w:b/>
                <w:bCs/>
                <w:kern w:val="0"/>
                <w:sz w:val="22"/>
              </w:rPr>
            </w:pPr>
            <w:r>
              <w:rPr>
                <w:rFonts w:ascii="宋体" w:hAnsi="宋体" w:cs="宋体" w:hint="eastAsia"/>
                <w:b/>
                <w:bCs/>
                <w:kern w:val="0"/>
                <w:sz w:val="22"/>
              </w:rPr>
              <w:t>总价</w:t>
            </w:r>
          </w:p>
        </w:tc>
      </w:tr>
      <w:tr w:rsidR="008C67F2" w:rsidRPr="00421C83" w14:paraId="0A0E7954" w14:textId="42927263" w:rsidTr="008C67F2">
        <w:trPr>
          <w:trHeight w:val="640"/>
          <w:jc w:val="center"/>
        </w:trPr>
        <w:tc>
          <w:tcPr>
            <w:tcW w:w="672" w:type="dxa"/>
            <w:shd w:val="clear" w:color="auto" w:fill="auto"/>
            <w:vAlign w:val="center"/>
            <w:hideMark/>
          </w:tcPr>
          <w:p w14:paraId="052372DC"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1</w:t>
            </w:r>
          </w:p>
        </w:tc>
        <w:tc>
          <w:tcPr>
            <w:tcW w:w="1426" w:type="dxa"/>
            <w:shd w:val="clear" w:color="auto" w:fill="auto"/>
            <w:vAlign w:val="center"/>
            <w:hideMark/>
          </w:tcPr>
          <w:p w14:paraId="3BFA0B35"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电梯厢摄像机</w:t>
            </w:r>
          </w:p>
          <w:p w14:paraId="028CCD52"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w:t>
            </w:r>
            <w:r w:rsidRPr="00421C83">
              <w:rPr>
                <w:rFonts w:ascii="宋体" w:hAnsi="宋体" w:cs="宋体"/>
                <w:kern w:val="0"/>
                <w:sz w:val="22"/>
              </w:rPr>
              <w:t>IPC-P354-FW@PAEKF20-TK1-VG</w:t>
            </w:r>
            <w:r w:rsidRPr="00421C83">
              <w:rPr>
                <w:rFonts w:ascii="宋体" w:hAnsi="宋体" w:cs="宋体" w:hint="eastAsia"/>
                <w:kern w:val="0"/>
                <w:sz w:val="22"/>
              </w:rPr>
              <w:t>）</w:t>
            </w:r>
          </w:p>
        </w:tc>
        <w:tc>
          <w:tcPr>
            <w:tcW w:w="3938" w:type="dxa"/>
            <w:shd w:val="clear" w:color="auto" w:fill="auto"/>
            <w:hideMark/>
          </w:tcPr>
          <w:p w14:paraId="6EAD66D4" w14:textId="77777777" w:rsidR="008C67F2" w:rsidRPr="00421C83" w:rsidRDefault="008C67F2" w:rsidP="00AD4DD9">
            <w:pPr>
              <w:rPr>
                <w:rFonts w:ascii="宋体" w:hAnsi="宋体" w:cs="宋体"/>
                <w:kern w:val="0"/>
                <w:sz w:val="22"/>
              </w:rPr>
            </w:pPr>
            <w:r w:rsidRPr="00421C83">
              <w:rPr>
                <w:rFonts w:ascii="宋体" w:hAnsi="宋体" w:cs="宋体" w:hint="eastAsia"/>
                <w:kern w:val="0"/>
                <w:sz w:val="22"/>
              </w:rPr>
              <w:t>1、 1/3英寸COMS传感器，像素400万，分辨率≥2560*1440</w:t>
            </w:r>
            <w:r w:rsidRPr="00421C83">
              <w:rPr>
                <w:rFonts w:ascii="宋体" w:hAnsi="宋体" w:cs="宋体" w:hint="eastAsia"/>
                <w:kern w:val="0"/>
                <w:sz w:val="22"/>
              </w:rPr>
              <w:br/>
              <w:t>2、 焦距：2.0mm，2.8mm可选</w:t>
            </w:r>
            <w:r w:rsidRPr="00421C83">
              <w:rPr>
                <w:rFonts w:ascii="宋体" w:hAnsi="宋体" w:cs="宋体" w:hint="eastAsia"/>
                <w:kern w:val="0"/>
                <w:sz w:val="22"/>
              </w:rPr>
              <w:br/>
              <w:t>3、 最低照度：彩色：≦0.0005lux（AGCON），黑白：≦0.0001lux（AGCON）</w:t>
            </w:r>
            <w:r w:rsidRPr="00421C83">
              <w:rPr>
                <w:rFonts w:ascii="宋体" w:hAnsi="宋体" w:cs="宋体" w:hint="eastAsia"/>
                <w:kern w:val="0"/>
                <w:sz w:val="22"/>
              </w:rPr>
              <w:br/>
              <w:t>4、 补光灯均兼具红外灯和暖光灯功能，可在不同工作模式下，进行红外灯和暖光灯切换</w:t>
            </w:r>
            <w:r w:rsidRPr="00421C83">
              <w:rPr>
                <w:rFonts w:ascii="宋体" w:hAnsi="宋体" w:cs="宋体" w:hint="eastAsia"/>
                <w:kern w:val="0"/>
                <w:sz w:val="22"/>
              </w:rPr>
              <w:br/>
              <w:t>5、 红外夜视距离检验可识别摄像机100m处的人体轮廓，白光夜视距离检验可识别摄像机50m处的人体轮廓</w:t>
            </w:r>
            <w:r w:rsidRPr="00421C83">
              <w:rPr>
                <w:rFonts w:ascii="宋体" w:hAnsi="宋体" w:cs="宋体" w:hint="eastAsia"/>
                <w:kern w:val="0"/>
                <w:sz w:val="22"/>
              </w:rPr>
              <w:br/>
              <w:t>6、 内置拾音器，拾音距离不低于15m</w:t>
            </w:r>
            <w:r w:rsidRPr="00421C83">
              <w:rPr>
                <w:rFonts w:ascii="宋体" w:hAnsi="宋体" w:cs="宋体" w:hint="eastAsia"/>
                <w:kern w:val="0"/>
                <w:sz w:val="22"/>
              </w:rPr>
              <w:br/>
              <w:t>7、 具有双向语音对讲和单向语音广播功能</w:t>
            </w:r>
            <w:r w:rsidRPr="00421C83">
              <w:rPr>
                <w:rFonts w:ascii="宋体" w:hAnsi="宋体" w:cs="宋体" w:hint="eastAsia"/>
                <w:kern w:val="0"/>
                <w:sz w:val="22"/>
              </w:rPr>
              <w:br/>
              <w:t>8、 支持噪声抑制功能，可抑制环境中背景噪音</w:t>
            </w:r>
            <w:r w:rsidRPr="00421C83">
              <w:rPr>
                <w:rFonts w:ascii="宋体" w:hAnsi="宋体" w:cs="宋体" w:hint="eastAsia"/>
                <w:kern w:val="0"/>
                <w:sz w:val="22"/>
              </w:rPr>
              <w:br/>
              <w:t>9、 在web界面，具有强光抑制设置选项</w:t>
            </w:r>
            <w:r w:rsidRPr="00421C83">
              <w:rPr>
                <w:rFonts w:ascii="宋体" w:hAnsi="宋体" w:cs="宋体" w:hint="eastAsia"/>
                <w:kern w:val="0"/>
                <w:sz w:val="22"/>
              </w:rPr>
              <w:br/>
              <w:t>10、 摄像机应支持自定义声音文件上传，最多可上传14条语音，播放次数可配置</w:t>
            </w:r>
            <w:r w:rsidRPr="00421C83">
              <w:rPr>
                <w:rFonts w:ascii="宋体" w:hAnsi="宋体" w:cs="宋体" w:hint="eastAsia"/>
                <w:kern w:val="0"/>
                <w:sz w:val="22"/>
              </w:rPr>
              <w:br/>
              <w:t>11、 摄像机支持双路iSCSI直存方式存储,存储方式支持IPSAN和云存储</w:t>
            </w:r>
            <w:r w:rsidRPr="00421C83">
              <w:rPr>
                <w:rFonts w:ascii="宋体" w:hAnsi="宋体" w:cs="宋体" w:hint="eastAsia"/>
                <w:kern w:val="0"/>
                <w:sz w:val="22"/>
              </w:rPr>
              <w:br/>
              <w:t>12、 当摄像机监控画面中指定区域内出现遮挡面积超过设定阈值的物体时，可给出报警提示</w:t>
            </w:r>
            <w:r w:rsidRPr="00421C83">
              <w:rPr>
                <w:rFonts w:ascii="宋体" w:hAnsi="宋体" w:cs="宋体" w:hint="eastAsia"/>
                <w:kern w:val="0"/>
                <w:sz w:val="22"/>
              </w:rPr>
              <w:br/>
              <w:t>13、▲可对监控区域内出现的电瓶车进行检测、识别、抓拍，并联动声光告警并控制电梯设备门不关闭，可过滤自行车、婴儿车、轮椅、小拖车等非电动车（提供公安部检测报告证明）</w:t>
            </w:r>
            <w:r w:rsidRPr="00421C83">
              <w:rPr>
                <w:rFonts w:ascii="宋体" w:hAnsi="宋体" w:cs="宋体" w:hint="eastAsia"/>
                <w:kern w:val="0"/>
                <w:sz w:val="22"/>
              </w:rPr>
              <w:br/>
              <w:t>14、▲在web客户端下，具有煤气罐检</w:t>
            </w:r>
            <w:r w:rsidRPr="00421C83">
              <w:rPr>
                <w:rFonts w:ascii="宋体" w:hAnsi="宋体" w:cs="宋体" w:hint="eastAsia"/>
                <w:kern w:val="0"/>
                <w:sz w:val="22"/>
              </w:rPr>
              <w:lastRenderedPageBreak/>
              <w:t>测设置选项，具有电池检测设置选项（提供公安部检测报告证明）</w:t>
            </w:r>
            <w:r w:rsidRPr="00421C83">
              <w:rPr>
                <w:rFonts w:ascii="宋体" w:hAnsi="宋体" w:cs="宋体" w:hint="eastAsia"/>
                <w:kern w:val="0"/>
                <w:sz w:val="22"/>
              </w:rPr>
              <w:br/>
              <w:t>15、▲摄像机可在实况画面显示电梯设备当前所在楼层（提供公安部检测报告证明）</w:t>
            </w:r>
            <w:r w:rsidRPr="00421C83">
              <w:rPr>
                <w:rFonts w:ascii="宋体" w:hAnsi="宋体" w:cs="宋体" w:hint="eastAsia"/>
                <w:kern w:val="0"/>
                <w:sz w:val="22"/>
              </w:rPr>
              <w:br/>
              <w:t>16、 内置温湿度传感器，可在画面OSD中实时显示电梯内温度和湿度信息</w:t>
            </w:r>
            <w:r w:rsidRPr="00421C83">
              <w:rPr>
                <w:rFonts w:ascii="宋体" w:hAnsi="宋体" w:cs="宋体" w:hint="eastAsia"/>
                <w:kern w:val="0"/>
                <w:sz w:val="22"/>
              </w:rPr>
              <w:br/>
              <w:t>17、 智能行为分析功能检验：当以下的智能分析行为达到设定的阈值时，可通过客户端软件或IE浏览器给出报警提示：a）越界检测b）进入区域c）离开区域d）徘徊检测e）区域入侵f）快速移动g）人员聚集h)停车检测i）物品搬移j）物品遗留</w:t>
            </w:r>
            <w:r w:rsidRPr="00421C83">
              <w:rPr>
                <w:rFonts w:ascii="宋体" w:hAnsi="宋体" w:cs="宋体" w:hint="eastAsia"/>
                <w:kern w:val="0"/>
                <w:sz w:val="22"/>
              </w:rPr>
              <w:br/>
              <w:t>18、 支持SD卡录像文件保护功能，可以在一张内存卡中实现图片和视频分区域存储，SD卡中录像文件仅能通过专属客户端播放，并支持SD卡热插拔，最大支持512GBSD卡</w:t>
            </w:r>
            <w:r w:rsidRPr="00421C83">
              <w:rPr>
                <w:rFonts w:ascii="宋体" w:hAnsi="宋体" w:cs="宋体" w:hint="eastAsia"/>
                <w:kern w:val="0"/>
                <w:sz w:val="22"/>
              </w:rPr>
              <w:br/>
              <w:t>19、 工作电压12V±35%，支持POE供电</w:t>
            </w:r>
            <w:r w:rsidRPr="00421C83">
              <w:rPr>
                <w:rFonts w:ascii="宋体" w:hAnsi="宋体" w:cs="宋体" w:hint="eastAsia"/>
                <w:kern w:val="0"/>
                <w:sz w:val="22"/>
              </w:rPr>
              <w:br/>
              <w:t>20、 防水等级IP68，防暴等级IK10</w:t>
            </w:r>
          </w:p>
        </w:tc>
        <w:tc>
          <w:tcPr>
            <w:tcW w:w="769" w:type="dxa"/>
            <w:shd w:val="clear" w:color="auto" w:fill="auto"/>
            <w:vAlign w:val="center"/>
            <w:hideMark/>
          </w:tcPr>
          <w:p w14:paraId="0D4EBB06"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lastRenderedPageBreak/>
              <w:t>4</w:t>
            </w:r>
          </w:p>
        </w:tc>
        <w:tc>
          <w:tcPr>
            <w:tcW w:w="703" w:type="dxa"/>
            <w:shd w:val="clear" w:color="auto" w:fill="auto"/>
            <w:vAlign w:val="center"/>
            <w:hideMark/>
          </w:tcPr>
          <w:p w14:paraId="20697DDE"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台</w:t>
            </w:r>
          </w:p>
        </w:tc>
        <w:tc>
          <w:tcPr>
            <w:tcW w:w="714" w:type="dxa"/>
          </w:tcPr>
          <w:p w14:paraId="57570023" w14:textId="77777777" w:rsidR="008C67F2" w:rsidRPr="00421C83" w:rsidRDefault="008C67F2" w:rsidP="00AD4DD9">
            <w:pPr>
              <w:jc w:val="center"/>
              <w:rPr>
                <w:rFonts w:ascii="宋体" w:hAnsi="宋体" w:cs="宋体"/>
                <w:kern w:val="0"/>
                <w:sz w:val="22"/>
              </w:rPr>
            </w:pPr>
          </w:p>
        </w:tc>
        <w:tc>
          <w:tcPr>
            <w:tcW w:w="992" w:type="dxa"/>
          </w:tcPr>
          <w:p w14:paraId="073B1589" w14:textId="77777777" w:rsidR="008C67F2" w:rsidRPr="00421C83" w:rsidRDefault="008C67F2" w:rsidP="00AD4DD9">
            <w:pPr>
              <w:jc w:val="center"/>
              <w:rPr>
                <w:rFonts w:ascii="宋体" w:hAnsi="宋体" w:cs="宋体"/>
                <w:kern w:val="0"/>
                <w:sz w:val="22"/>
              </w:rPr>
            </w:pPr>
          </w:p>
        </w:tc>
      </w:tr>
      <w:tr w:rsidR="008C67F2" w:rsidRPr="00421C83" w14:paraId="5E6B06F9" w14:textId="00B5ECE2" w:rsidTr="008C67F2">
        <w:trPr>
          <w:trHeight w:val="640"/>
          <w:jc w:val="center"/>
        </w:trPr>
        <w:tc>
          <w:tcPr>
            <w:tcW w:w="672" w:type="dxa"/>
            <w:shd w:val="clear" w:color="auto" w:fill="auto"/>
            <w:vAlign w:val="center"/>
            <w:hideMark/>
          </w:tcPr>
          <w:p w14:paraId="68515086"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lastRenderedPageBreak/>
              <w:t>2</w:t>
            </w:r>
          </w:p>
        </w:tc>
        <w:tc>
          <w:tcPr>
            <w:tcW w:w="1426" w:type="dxa"/>
            <w:shd w:val="clear" w:color="auto" w:fill="auto"/>
            <w:vAlign w:val="center"/>
            <w:hideMark/>
          </w:tcPr>
          <w:p w14:paraId="128B09B0"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走廊及楼梯电梯厅摄像机</w:t>
            </w:r>
          </w:p>
          <w:p w14:paraId="7AFF52B7"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w:t>
            </w:r>
            <w:r w:rsidRPr="00421C83">
              <w:rPr>
                <w:rFonts w:ascii="宋体" w:hAnsi="宋体" w:cs="宋体"/>
                <w:kern w:val="0"/>
                <w:sz w:val="22"/>
              </w:rPr>
              <w:t>IPC-L3A4-FW@PAEF60</w:t>
            </w:r>
            <w:r w:rsidRPr="00421C83">
              <w:rPr>
                <w:rFonts w:ascii="宋体" w:hAnsi="宋体" w:cs="宋体" w:hint="eastAsia"/>
                <w:kern w:val="0"/>
                <w:sz w:val="22"/>
              </w:rPr>
              <w:t>）</w:t>
            </w:r>
          </w:p>
        </w:tc>
        <w:tc>
          <w:tcPr>
            <w:tcW w:w="3938" w:type="dxa"/>
            <w:shd w:val="clear" w:color="auto" w:fill="auto"/>
            <w:hideMark/>
          </w:tcPr>
          <w:p w14:paraId="30153602" w14:textId="77777777" w:rsidR="008C67F2" w:rsidRPr="00421C83" w:rsidRDefault="008C67F2" w:rsidP="00AD4DD9">
            <w:pPr>
              <w:rPr>
                <w:rFonts w:ascii="宋体" w:hAnsi="宋体" w:cs="宋体"/>
                <w:kern w:val="0"/>
                <w:sz w:val="22"/>
              </w:rPr>
            </w:pPr>
            <w:r w:rsidRPr="00421C83">
              <w:rPr>
                <w:rFonts w:ascii="宋体" w:hAnsi="宋体" w:cs="宋体" w:hint="eastAsia"/>
                <w:kern w:val="0"/>
                <w:sz w:val="22"/>
              </w:rPr>
              <w:t>1、 传感器靶面:1/3.0，像素:400万，分辨率:2560*1440。</w:t>
            </w:r>
            <w:r w:rsidRPr="00421C83">
              <w:rPr>
                <w:rFonts w:ascii="宋体" w:hAnsi="宋体" w:cs="宋体" w:hint="eastAsia"/>
                <w:kern w:val="0"/>
                <w:sz w:val="22"/>
              </w:rPr>
              <w:br/>
              <w:t>2、 焦距:2.8mm,4.0mm,6.0mm可选。</w:t>
            </w:r>
            <w:r w:rsidRPr="00421C83">
              <w:rPr>
                <w:rFonts w:ascii="宋体" w:hAnsi="宋体" w:cs="宋体" w:hint="eastAsia"/>
                <w:kern w:val="0"/>
                <w:sz w:val="22"/>
              </w:rPr>
              <w:br/>
              <w:t>3、 水平中心分辨力检验：不小于1400TVL（分辨率设置为2560×1440、帧率设置为30fps码率设置为5Mbps、300lx光照环境、RJ45输出）。</w:t>
            </w:r>
            <w:r w:rsidRPr="00421C83">
              <w:rPr>
                <w:rFonts w:ascii="宋体" w:hAnsi="宋体" w:cs="宋体" w:hint="eastAsia"/>
                <w:kern w:val="0"/>
                <w:sz w:val="22"/>
              </w:rPr>
              <w:br/>
              <w:t>4、 最低照度：彩色≤0.0005lux，黑色≤0.0001lux。</w:t>
            </w:r>
            <w:r w:rsidRPr="00421C83">
              <w:rPr>
                <w:rFonts w:ascii="宋体" w:hAnsi="宋体" w:cs="宋体" w:hint="eastAsia"/>
                <w:kern w:val="0"/>
                <w:sz w:val="22"/>
              </w:rPr>
              <w:br/>
              <w:t>5、 照度适应范围≥135dB。</w:t>
            </w:r>
            <w:r w:rsidRPr="00421C83">
              <w:rPr>
                <w:rFonts w:ascii="宋体" w:hAnsi="宋体" w:cs="宋体" w:hint="eastAsia"/>
                <w:kern w:val="0"/>
                <w:sz w:val="22"/>
              </w:rPr>
              <w:br/>
              <w:t>6、 摄像机可对距离摄像机15m处的声音进行采集，并可通过客户端软件进行播放。</w:t>
            </w:r>
            <w:r w:rsidRPr="00421C83">
              <w:rPr>
                <w:rFonts w:ascii="宋体" w:hAnsi="宋体" w:cs="宋体" w:hint="eastAsia"/>
                <w:kern w:val="0"/>
                <w:sz w:val="22"/>
              </w:rPr>
              <w:br/>
              <w:t>7、 支持区域遮盖功能：可在监视画面上设置遮盖的区域，区域个数、大小、位置可设置，最多可设置8个区域。</w:t>
            </w:r>
            <w:r w:rsidRPr="00421C83">
              <w:rPr>
                <w:rFonts w:ascii="宋体" w:hAnsi="宋体" w:cs="宋体" w:hint="eastAsia"/>
                <w:kern w:val="0"/>
                <w:sz w:val="22"/>
              </w:rPr>
              <w:br/>
              <w:t>8、 设备红外补光灯可定时或自动开启，开启后可识别距离摄像机150m处人体（1.7m×0.5m）轮廓。</w:t>
            </w:r>
            <w:r w:rsidRPr="00421C83">
              <w:rPr>
                <w:rFonts w:ascii="宋体" w:hAnsi="宋体" w:cs="宋体" w:hint="eastAsia"/>
                <w:kern w:val="0"/>
                <w:sz w:val="22"/>
              </w:rPr>
              <w:br/>
              <w:t>9、 宽动态自动切换功能检验：在WEB客户端下，摄像机具有宽动态自动设置选项。在环境亮度变化时，可自动进行关闭/开启切换。</w:t>
            </w:r>
            <w:r w:rsidRPr="00421C83">
              <w:rPr>
                <w:rFonts w:ascii="宋体" w:hAnsi="宋体" w:cs="宋体" w:hint="eastAsia"/>
                <w:kern w:val="0"/>
                <w:sz w:val="22"/>
              </w:rPr>
              <w:br/>
              <w:t>10、 移动侦测功能检验：在设定的侦测</w:t>
            </w:r>
            <w:r w:rsidRPr="00421C83">
              <w:rPr>
                <w:rFonts w:ascii="宋体" w:hAnsi="宋体" w:cs="宋体" w:hint="eastAsia"/>
                <w:kern w:val="0"/>
                <w:sz w:val="22"/>
              </w:rPr>
              <w:lastRenderedPageBreak/>
              <w:t>区域内具有目标移动时，可在客户端给出报警提示，最多可设置18×22个移动侦测区域。</w:t>
            </w:r>
            <w:r w:rsidRPr="00421C83">
              <w:rPr>
                <w:rFonts w:ascii="宋体" w:hAnsi="宋体" w:cs="宋体" w:hint="eastAsia"/>
                <w:kern w:val="0"/>
                <w:sz w:val="22"/>
              </w:rPr>
              <w:br/>
              <w:t>11、 智能行为分析功能检验：当以下的智能分析行为达到设定的阈值时，可通过客户端软件或WEB客户端给出报警提示：a）越界入侵b）进入区域c）离开区域d）徘徊e）区域入侵f）快速移动g）人员聚集h)停车i）物品移除j）物体遗留。</w:t>
            </w:r>
            <w:r w:rsidRPr="00421C83">
              <w:rPr>
                <w:rFonts w:ascii="宋体" w:hAnsi="宋体" w:cs="宋体" w:hint="eastAsia"/>
                <w:kern w:val="0"/>
                <w:sz w:val="22"/>
              </w:rPr>
              <w:br/>
              <w:t>12、 网线传输距离检验：摄像机和客户端之间使用300m超5类非屏蔽网线连接POE供电时，可正常显示监视画面。</w:t>
            </w:r>
            <w:r w:rsidRPr="00421C83">
              <w:rPr>
                <w:rFonts w:ascii="宋体" w:hAnsi="宋体" w:cs="宋体" w:hint="eastAsia"/>
                <w:kern w:val="0"/>
                <w:sz w:val="22"/>
              </w:rPr>
              <w:br/>
              <w:t>13、 电源适应范围检验：电源电压在DC12V±35%范围内变化时，摄像机应能正常工作。</w:t>
            </w:r>
            <w:r w:rsidRPr="00421C83">
              <w:rPr>
                <w:rFonts w:ascii="宋体" w:hAnsi="宋体" w:cs="宋体" w:hint="eastAsia"/>
                <w:kern w:val="0"/>
                <w:sz w:val="22"/>
              </w:rPr>
              <w:br/>
              <w:t>14、▲摄像机可通过WEB客户端或客户端软件设置登录密码时，可自动提示所设密码的复杂度，包括高、中、低三种（提供公安部检测报告证明）</w:t>
            </w:r>
            <w:r w:rsidRPr="00421C83">
              <w:rPr>
                <w:rFonts w:ascii="宋体" w:hAnsi="宋体" w:cs="宋体" w:hint="eastAsia"/>
                <w:kern w:val="0"/>
                <w:sz w:val="22"/>
              </w:rPr>
              <w:br/>
              <w:t>15、▲摄像机启用视频内容保护功能后，视频码流中的解码密钥应能够周期性动态变化，变化周期可通过IMP安全管理系统软件和VM图像应用平台软件设置为10分钟至1个月（提供公安部检测报告证明）</w:t>
            </w:r>
            <w:r w:rsidRPr="00421C83">
              <w:rPr>
                <w:rFonts w:ascii="宋体" w:hAnsi="宋体" w:cs="宋体" w:hint="eastAsia"/>
                <w:kern w:val="0"/>
                <w:sz w:val="22"/>
              </w:rPr>
              <w:br/>
              <w:t>16、▲关闭友好密码功能策略时，与摄像机处于同一网段的地址和跨网段的地址都只能使用复杂度为高的密码（至少8位，由大小写字母、数字和特殊字符组成）登录和访问摄像机（提供公安部检测报告证明）</w:t>
            </w:r>
          </w:p>
        </w:tc>
        <w:tc>
          <w:tcPr>
            <w:tcW w:w="769" w:type="dxa"/>
            <w:shd w:val="clear" w:color="auto" w:fill="auto"/>
            <w:vAlign w:val="center"/>
            <w:hideMark/>
          </w:tcPr>
          <w:p w14:paraId="38C5CA90"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lastRenderedPageBreak/>
              <w:t>4</w:t>
            </w:r>
            <w:r w:rsidRPr="00421C83">
              <w:rPr>
                <w:rFonts w:ascii="宋体" w:hAnsi="宋体" w:cs="宋体"/>
                <w:kern w:val="0"/>
                <w:sz w:val="22"/>
              </w:rPr>
              <w:t>0</w:t>
            </w:r>
          </w:p>
        </w:tc>
        <w:tc>
          <w:tcPr>
            <w:tcW w:w="703" w:type="dxa"/>
            <w:shd w:val="clear" w:color="auto" w:fill="auto"/>
            <w:vAlign w:val="center"/>
            <w:hideMark/>
          </w:tcPr>
          <w:p w14:paraId="16F8B601"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台</w:t>
            </w:r>
          </w:p>
        </w:tc>
        <w:tc>
          <w:tcPr>
            <w:tcW w:w="714" w:type="dxa"/>
          </w:tcPr>
          <w:p w14:paraId="702EDEC3" w14:textId="77777777" w:rsidR="008C67F2" w:rsidRPr="00421C83" w:rsidRDefault="008C67F2" w:rsidP="00AD4DD9">
            <w:pPr>
              <w:jc w:val="center"/>
              <w:rPr>
                <w:rFonts w:ascii="宋体" w:hAnsi="宋体" w:cs="宋体"/>
                <w:kern w:val="0"/>
                <w:sz w:val="22"/>
              </w:rPr>
            </w:pPr>
          </w:p>
        </w:tc>
        <w:tc>
          <w:tcPr>
            <w:tcW w:w="992" w:type="dxa"/>
          </w:tcPr>
          <w:p w14:paraId="5E4D51D9" w14:textId="77777777" w:rsidR="008C67F2" w:rsidRPr="00421C83" w:rsidRDefault="008C67F2" w:rsidP="00AD4DD9">
            <w:pPr>
              <w:jc w:val="center"/>
              <w:rPr>
                <w:rFonts w:ascii="宋体" w:hAnsi="宋体" w:cs="宋体"/>
                <w:kern w:val="0"/>
                <w:sz w:val="22"/>
              </w:rPr>
            </w:pPr>
          </w:p>
        </w:tc>
      </w:tr>
      <w:tr w:rsidR="008C67F2" w:rsidRPr="00421C83" w14:paraId="02B68B72" w14:textId="5749D111" w:rsidTr="008C67F2">
        <w:trPr>
          <w:trHeight w:val="640"/>
          <w:jc w:val="center"/>
        </w:trPr>
        <w:tc>
          <w:tcPr>
            <w:tcW w:w="672" w:type="dxa"/>
            <w:shd w:val="clear" w:color="auto" w:fill="auto"/>
            <w:vAlign w:val="center"/>
            <w:hideMark/>
          </w:tcPr>
          <w:p w14:paraId="4AF76AA7"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lastRenderedPageBreak/>
              <w:t>3</w:t>
            </w:r>
          </w:p>
        </w:tc>
        <w:tc>
          <w:tcPr>
            <w:tcW w:w="1426" w:type="dxa"/>
            <w:shd w:val="clear" w:color="auto" w:fill="auto"/>
            <w:vAlign w:val="center"/>
            <w:hideMark/>
          </w:tcPr>
          <w:p w14:paraId="10C36D99"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筒型摄像机（</w:t>
            </w:r>
            <w:r w:rsidRPr="00421C83">
              <w:rPr>
                <w:rFonts w:ascii="宋体" w:hAnsi="宋体" w:cs="宋体"/>
                <w:kern w:val="0"/>
                <w:sz w:val="22"/>
              </w:rPr>
              <w:t>IPC-L2A4-FW@PAEF40</w:t>
            </w:r>
            <w:r w:rsidRPr="00421C83">
              <w:rPr>
                <w:rFonts w:ascii="宋体" w:hAnsi="宋体" w:cs="宋体" w:hint="eastAsia"/>
                <w:kern w:val="0"/>
                <w:sz w:val="22"/>
              </w:rPr>
              <w:t>）</w:t>
            </w:r>
          </w:p>
        </w:tc>
        <w:tc>
          <w:tcPr>
            <w:tcW w:w="3938" w:type="dxa"/>
            <w:shd w:val="clear" w:color="auto" w:fill="auto"/>
            <w:hideMark/>
          </w:tcPr>
          <w:p w14:paraId="345053C2" w14:textId="77777777" w:rsidR="008C67F2" w:rsidRPr="00421C83" w:rsidRDefault="008C67F2" w:rsidP="00AD4DD9">
            <w:pPr>
              <w:rPr>
                <w:rFonts w:ascii="宋体" w:hAnsi="宋体" w:cs="宋体"/>
                <w:kern w:val="0"/>
                <w:sz w:val="22"/>
              </w:rPr>
            </w:pPr>
            <w:r w:rsidRPr="00421C83">
              <w:rPr>
                <w:rFonts w:ascii="宋体" w:hAnsi="宋体" w:cs="宋体" w:hint="eastAsia"/>
                <w:kern w:val="0"/>
                <w:sz w:val="22"/>
              </w:rPr>
              <w:t>1、 传感器靶面:1/3.0，像素:400万，分辨率:2560*1440。</w:t>
            </w:r>
            <w:r w:rsidRPr="00421C83">
              <w:rPr>
                <w:rFonts w:ascii="宋体" w:hAnsi="宋体" w:cs="宋体" w:hint="eastAsia"/>
                <w:kern w:val="0"/>
                <w:sz w:val="22"/>
              </w:rPr>
              <w:br/>
              <w:t>2、 焦距:4mm,6mm,8mm可选。</w:t>
            </w:r>
            <w:r w:rsidRPr="00421C83">
              <w:rPr>
                <w:rFonts w:ascii="宋体" w:hAnsi="宋体" w:cs="宋体" w:hint="eastAsia"/>
                <w:kern w:val="0"/>
                <w:sz w:val="22"/>
              </w:rPr>
              <w:br/>
              <w:t>3、 水平中心分辨力检验：不小于1400TVL（分辨率设置为2560×1440、帧率设置为30fps码率设置为5Mbps、300lx光照环境、RJ45输出）。</w:t>
            </w:r>
            <w:r w:rsidRPr="00421C83">
              <w:rPr>
                <w:rFonts w:ascii="宋体" w:hAnsi="宋体" w:cs="宋体" w:hint="eastAsia"/>
                <w:kern w:val="0"/>
                <w:sz w:val="22"/>
              </w:rPr>
              <w:br/>
              <w:t>4、 最低照度：彩色≤0.0005lux，黑色≤0.0001lux。</w:t>
            </w:r>
            <w:r w:rsidRPr="00421C83">
              <w:rPr>
                <w:rFonts w:ascii="宋体" w:hAnsi="宋体" w:cs="宋体" w:hint="eastAsia"/>
                <w:kern w:val="0"/>
                <w:sz w:val="22"/>
              </w:rPr>
              <w:br/>
              <w:t>5、 照度适应范围≥135dB。</w:t>
            </w:r>
            <w:r w:rsidRPr="00421C83">
              <w:rPr>
                <w:rFonts w:ascii="宋体" w:hAnsi="宋体" w:cs="宋体" w:hint="eastAsia"/>
                <w:kern w:val="0"/>
                <w:sz w:val="22"/>
              </w:rPr>
              <w:br/>
              <w:t>6、 摄像机可对距离摄像机15m处的声音进行采集，并可通过客户端软件进行播放。</w:t>
            </w:r>
            <w:r w:rsidRPr="00421C83">
              <w:rPr>
                <w:rFonts w:ascii="宋体" w:hAnsi="宋体" w:cs="宋体" w:hint="eastAsia"/>
                <w:kern w:val="0"/>
                <w:sz w:val="22"/>
              </w:rPr>
              <w:br/>
              <w:t>7、▲内置一个CPU/GPU/NPU一体化芯</w:t>
            </w:r>
            <w:r w:rsidRPr="00421C83">
              <w:rPr>
                <w:rFonts w:ascii="宋体" w:hAnsi="宋体" w:cs="宋体" w:hint="eastAsia"/>
                <w:kern w:val="0"/>
                <w:sz w:val="22"/>
              </w:rPr>
              <w:lastRenderedPageBreak/>
              <w:t>片和1个拾音器。（提供公安部检测报告证明）</w:t>
            </w:r>
            <w:r w:rsidRPr="00421C83">
              <w:rPr>
                <w:rFonts w:ascii="宋体" w:hAnsi="宋体" w:cs="宋体" w:hint="eastAsia"/>
                <w:kern w:val="0"/>
                <w:sz w:val="22"/>
              </w:rPr>
              <w:br/>
              <w:t>8、 支持区域遮盖功能：可在监视画面上设置遮盖的区域，区域个数、大小、位置可设置，最多可设置8个区域。</w:t>
            </w:r>
            <w:r w:rsidRPr="00421C83">
              <w:rPr>
                <w:rFonts w:ascii="宋体" w:hAnsi="宋体" w:cs="宋体" w:hint="eastAsia"/>
                <w:kern w:val="0"/>
                <w:sz w:val="22"/>
              </w:rPr>
              <w:br/>
              <w:t>9、 设备红外补光灯开启后可识别距离摄像机150m处人体（1.7m×0.5m）轮廓，设备暖光补光灯开启后可识别距离摄像机100m处人体（1.7m×0.5m）轮廓。</w:t>
            </w:r>
            <w:r w:rsidRPr="00421C83">
              <w:rPr>
                <w:rFonts w:ascii="宋体" w:hAnsi="宋体" w:cs="宋体" w:hint="eastAsia"/>
                <w:kern w:val="0"/>
                <w:sz w:val="22"/>
              </w:rPr>
              <w:br/>
              <w:t>10、 宽动态自动切换功能检验：在WEB客户端下，摄像机具有宽动态自动设置选项。在环境亮度变化时，可自动进行关闭/开启切换。</w:t>
            </w:r>
            <w:r w:rsidRPr="00421C83">
              <w:rPr>
                <w:rFonts w:ascii="宋体" w:hAnsi="宋体" w:cs="宋体" w:hint="eastAsia"/>
                <w:kern w:val="0"/>
                <w:sz w:val="22"/>
              </w:rPr>
              <w:br/>
              <w:t>11、▲支持认证模式设置功能：可通过WEB客户端或客户端软件设置身份认证模式，设置选项包括无、Basic和Digest三种（提供公安部检测报告证明）</w:t>
            </w:r>
            <w:r w:rsidRPr="00421C83">
              <w:rPr>
                <w:rFonts w:ascii="宋体" w:hAnsi="宋体" w:cs="宋体" w:hint="eastAsia"/>
                <w:kern w:val="0"/>
                <w:sz w:val="22"/>
              </w:rPr>
              <w:br/>
              <w:t>12、 移动侦测功能检验：在设定的侦测区域内具有目标移动时，可在客户端给出报警提示，最多可设置18×22个移动侦测区域。</w:t>
            </w:r>
            <w:r w:rsidRPr="00421C83">
              <w:rPr>
                <w:rFonts w:ascii="宋体" w:hAnsi="宋体" w:cs="宋体" w:hint="eastAsia"/>
                <w:kern w:val="0"/>
                <w:sz w:val="22"/>
              </w:rPr>
              <w:br/>
              <w:t>13、 智能行为分析功能检验：当以下的智能分析行为达到设定的阈值时，可通过客户端软件或WEB客户端给出报警提示：a）越界入侵b）进入区域c）离开区域d）徘徊e）区域入侵f）快速移动g）人员聚集h)停车i）物品移除j）物体遗留。</w:t>
            </w:r>
            <w:r w:rsidRPr="00421C83">
              <w:rPr>
                <w:rFonts w:ascii="宋体" w:hAnsi="宋体" w:cs="宋体" w:hint="eastAsia"/>
                <w:kern w:val="0"/>
                <w:sz w:val="22"/>
              </w:rPr>
              <w:br/>
              <w:t>14、▲设备启用视频内容保护功能后，只有经过授权并具有解码秘钥的用户才能通过平台软件正常播放、回放和下载设备回传的视频数据；缺少解码秘钥的用户无法正常播放、回放和下载设备回传的视频数据（提供公安部检测报告证明）</w:t>
            </w:r>
            <w:r w:rsidRPr="00421C83">
              <w:rPr>
                <w:rFonts w:ascii="宋体" w:hAnsi="宋体" w:cs="宋体" w:hint="eastAsia"/>
                <w:kern w:val="0"/>
                <w:sz w:val="22"/>
              </w:rPr>
              <w:br/>
              <w:t>15、 网线传输距离检验：摄像机和客户端之间使用300m超5类非屏蔽网线连接POE供电时，可正常显示监视画面。</w:t>
            </w:r>
            <w:r w:rsidRPr="00421C83">
              <w:rPr>
                <w:rFonts w:ascii="宋体" w:hAnsi="宋体" w:cs="宋体" w:hint="eastAsia"/>
                <w:kern w:val="0"/>
                <w:sz w:val="22"/>
              </w:rPr>
              <w:br/>
              <w:t>16、 电源适应范围检验：电源电压在DC12V±35%范围内变化时，摄像机应能正常工作。</w:t>
            </w:r>
          </w:p>
        </w:tc>
        <w:tc>
          <w:tcPr>
            <w:tcW w:w="769" w:type="dxa"/>
            <w:shd w:val="clear" w:color="auto" w:fill="auto"/>
            <w:vAlign w:val="center"/>
            <w:hideMark/>
          </w:tcPr>
          <w:p w14:paraId="08AA16C4" w14:textId="77777777" w:rsidR="008C67F2" w:rsidRPr="00421C83" w:rsidRDefault="008C67F2" w:rsidP="00AD4DD9">
            <w:pPr>
              <w:jc w:val="center"/>
              <w:rPr>
                <w:rFonts w:ascii="宋体" w:hAnsi="宋体" w:cs="宋体"/>
                <w:kern w:val="0"/>
                <w:sz w:val="22"/>
              </w:rPr>
            </w:pPr>
            <w:r w:rsidRPr="00421C83">
              <w:rPr>
                <w:rFonts w:ascii="宋体" w:hAnsi="宋体" w:cs="宋体"/>
                <w:kern w:val="0"/>
                <w:sz w:val="22"/>
              </w:rPr>
              <w:lastRenderedPageBreak/>
              <w:t>54</w:t>
            </w:r>
          </w:p>
        </w:tc>
        <w:tc>
          <w:tcPr>
            <w:tcW w:w="703" w:type="dxa"/>
            <w:shd w:val="clear" w:color="auto" w:fill="auto"/>
            <w:vAlign w:val="center"/>
            <w:hideMark/>
          </w:tcPr>
          <w:p w14:paraId="00381627"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只</w:t>
            </w:r>
          </w:p>
        </w:tc>
        <w:tc>
          <w:tcPr>
            <w:tcW w:w="714" w:type="dxa"/>
          </w:tcPr>
          <w:p w14:paraId="0C68735F" w14:textId="77777777" w:rsidR="008C67F2" w:rsidRPr="00421C83" w:rsidRDefault="008C67F2" w:rsidP="00AD4DD9">
            <w:pPr>
              <w:jc w:val="center"/>
              <w:rPr>
                <w:rFonts w:ascii="宋体" w:hAnsi="宋体" w:cs="宋体"/>
                <w:kern w:val="0"/>
                <w:sz w:val="22"/>
              </w:rPr>
            </w:pPr>
          </w:p>
        </w:tc>
        <w:tc>
          <w:tcPr>
            <w:tcW w:w="992" w:type="dxa"/>
          </w:tcPr>
          <w:p w14:paraId="45E6594F" w14:textId="77777777" w:rsidR="008C67F2" w:rsidRPr="00421C83" w:rsidRDefault="008C67F2" w:rsidP="00AD4DD9">
            <w:pPr>
              <w:jc w:val="center"/>
              <w:rPr>
                <w:rFonts w:ascii="宋体" w:hAnsi="宋体" w:cs="宋体"/>
                <w:kern w:val="0"/>
                <w:sz w:val="22"/>
              </w:rPr>
            </w:pPr>
          </w:p>
        </w:tc>
      </w:tr>
      <w:tr w:rsidR="008C67F2" w:rsidRPr="00421C83" w14:paraId="73006995" w14:textId="30FD0743" w:rsidTr="008C67F2">
        <w:trPr>
          <w:trHeight w:val="640"/>
          <w:jc w:val="center"/>
        </w:trPr>
        <w:tc>
          <w:tcPr>
            <w:tcW w:w="672" w:type="dxa"/>
            <w:shd w:val="clear" w:color="auto" w:fill="auto"/>
            <w:vAlign w:val="center"/>
            <w:hideMark/>
          </w:tcPr>
          <w:p w14:paraId="30104D83"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lastRenderedPageBreak/>
              <w:t>5</w:t>
            </w:r>
          </w:p>
        </w:tc>
        <w:tc>
          <w:tcPr>
            <w:tcW w:w="1426" w:type="dxa"/>
            <w:shd w:val="clear" w:color="auto" w:fill="auto"/>
            <w:vAlign w:val="center"/>
            <w:hideMark/>
          </w:tcPr>
          <w:p w14:paraId="7C7A6C2C"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摄像机支杆</w:t>
            </w:r>
          </w:p>
        </w:tc>
        <w:tc>
          <w:tcPr>
            <w:tcW w:w="3938" w:type="dxa"/>
            <w:shd w:val="clear" w:color="auto" w:fill="auto"/>
            <w:hideMark/>
          </w:tcPr>
          <w:p w14:paraId="7F94CCE1" w14:textId="77777777" w:rsidR="008C67F2" w:rsidRPr="00421C83" w:rsidRDefault="008C67F2" w:rsidP="00AD4DD9">
            <w:pPr>
              <w:rPr>
                <w:rFonts w:ascii="宋体" w:hAnsi="宋体" w:cs="宋体"/>
                <w:kern w:val="0"/>
                <w:sz w:val="22"/>
              </w:rPr>
            </w:pPr>
            <w:r w:rsidRPr="00421C83">
              <w:rPr>
                <w:rFonts w:ascii="宋体" w:hAnsi="宋体" w:cs="宋体" w:hint="eastAsia"/>
                <w:kern w:val="0"/>
                <w:sz w:val="22"/>
              </w:rPr>
              <w:t>L型壁装支架杆；</w:t>
            </w:r>
            <w:r w:rsidRPr="00421C83">
              <w:rPr>
                <w:rFonts w:ascii="宋体" w:hAnsi="宋体" w:cs="宋体" w:hint="eastAsia"/>
                <w:kern w:val="0"/>
                <w:sz w:val="22"/>
              </w:rPr>
              <w:br/>
              <w:t>尺寸：≥2.5m高；</w:t>
            </w:r>
            <w:r w:rsidRPr="00421C83">
              <w:rPr>
                <w:rFonts w:ascii="宋体" w:hAnsi="宋体" w:cs="宋体" w:hint="eastAsia"/>
                <w:kern w:val="0"/>
                <w:sz w:val="22"/>
              </w:rPr>
              <w:br/>
              <w:t>杆径：≥60mm;</w:t>
            </w:r>
            <w:r w:rsidRPr="00421C83">
              <w:rPr>
                <w:rFonts w:ascii="宋体" w:hAnsi="宋体" w:cs="宋体" w:hint="eastAsia"/>
                <w:kern w:val="0"/>
                <w:sz w:val="22"/>
              </w:rPr>
              <w:br/>
              <w:t>材质：镀锌钢管高温喷塑；</w:t>
            </w:r>
          </w:p>
        </w:tc>
        <w:tc>
          <w:tcPr>
            <w:tcW w:w="769" w:type="dxa"/>
            <w:shd w:val="clear" w:color="auto" w:fill="auto"/>
            <w:vAlign w:val="center"/>
            <w:hideMark/>
          </w:tcPr>
          <w:p w14:paraId="0A84C3C2"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4</w:t>
            </w:r>
          </w:p>
        </w:tc>
        <w:tc>
          <w:tcPr>
            <w:tcW w:w="703" w:type="dxa"/>
            <w:shd w:val="clear" w:color="auto" w:fill="auto"/>
            <w:vAlign w:val="center"/>
            <w:hideMark/>
          </w:tcPr>
          <w:p w14:paraId="2256B23C"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套</w:t>
            </w:r>
          </w:p>
        </w:tc>
        <w:tc>
          <w:tcPr>
            <w:tcW w:w="714" w:type="dxa"/>
          </w:tcPr>
          <w:p w14:paraId="1E475817" w14:textId="77777777" w:rsidR="008C67F2" w:rsidRPr="00421C83" w:rsidRDefault="008C67F2" w:rsidP="00AD4DD9">
            <w:pPr>
              <w:jc w:val="center"/>
              <w:rPr>
                <w:rFonts w:ascii="宋体" w:hAnsi="宋体" w:cs="宋体"/>
                <w:kern w:val="0"/>
                <w:sz w:val="22"/>
              </w:rPr>
            </w:pPr>
          </w:p>
        </w:tc>
        <w:tc>
          <w:tcPr>
            <w:tcW w:w="992" w:type="dxa"/>
          </w:tcPr>
          <w:p w14:paraId="760C6DD4" w14:textId="77777777" w:rsidR="008C67F2" w:rsidRPr="00421C83" w:rsidRDefault="008C67F2" w:rsidP="00AD4DD9">
            <w:pPr>
              <w:jc w:val="center"/>
              <w:rPr>
                <w:rFonts w:ascii="宋体" w:hAnsi="宋体" w:cs="宋体"/>
                <w:kern w:val="0"/>
                <w:sz w:val="22"/>
              </w:rPr>
            </w:pPr>
          </w:p>
        </w:tc>
      </w:tr>
      <w:tr w:rsidR="008C67F2" w:rsidRPr="00421C83" w14:paraId="42CB5728" w14:textId="55DE4BB6" w:rsidTr="008C67F2">
        <w:trPr>
          <w:trHeight w:val="640"/>
          <w:jc w:val="center"/>
        </w:trPr>
        <w:tc>
          <w:tcPr>
            <w:tcW w:w="672" w:type="dxa"/>
            <w:shd w:val="clear" w:color="auto" w:fill="auto"/>
            <w:vAlign w:val="center"/>
          </w:tcPr>
          <w:p w14:paraId="71DF6566"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lastRenderedPageBreak/>
              <w:t>6</w:t>
            </w:r>
          </w:p>
        </w:tc>
        <w:tc>
          <w:tcPr>
            <w:tcW w:w="1426" w:type="dxa"/>
            <w:shd w:val="clear" w:color="auto" w:fill="auto"/>
            <w:vAlign w:val="center"/>
          </w:tcPr>
          <w:p w14:paraId="2241E607"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球机摄像机立杆</w:t>
            </w:r>
          </w:p>
        </w:tc>
        <w:tc>
          <w:tcPr>
            <w:tcW w:w="3938" w:type="dxa"/>
            <w:shd w:val="clear" w:color="auto" w:fill="auto"/>
          </w:tcPr>
          <w:p w14:paraId="55226AA4" w14:textId="77777777" w:rsidR="008C67F2" w:rsidRPr="00421C83" w:rsidRDefault="008C67F2" w:rsidP="00AD4DD9">
            <w:pPr>
              <w:rPr>
                <w:rFonts w:ascii="宋体" w:hAnsi="宋体" w:cs="宋体"/>
                <w:kern w:val="0"/>
                <w:sz w:val="22"/>
              </w:rPr>
            </w:pPr>
            <w:r w:rsidRPr="00421C83">
              <w:rPr>
                <w:rFonts w:ascii="宋体" w:hAnsi="宋体" w:cs="宋体" w:hint="eastAsia"/>
                <w:kern w:val="0"/>
                <w:sz w:val="22"/>
              </w:rPr>
              <w:t>尺寸：≥2.5m高；</w:t>
            </w:r>
            <w:r w:rsidRPr="00421C83">
              <w:rPr>
                <w:rFonts w:ascii="宋体" w:hAnsi="宋体" w:cs="宋体" w:hint="eastAsia"/>
                <w:kern w:val="0"/>
                <w:sz w:val="22"/>
              </w:rPr>
              <w:br/>
              <w:t>杆径：≥60mm;</w:t>
            </w:r>
            <w:r w:rsidRPr="00421C83">
              <w:rPr>
                <w:rFonts w:ascii="宋体" w:hAnsi="宋体" w:cs="宋体" w:hint="eastAsia"/>
                <w:kern w:val="0"/>
                <w:sz w:val="22"/>
              </w:rPr>
              <w:br/>
              <w:t>材质：镀锌钢管高温喷塑；</w:t>
            </w:r>
          </w:p>
        </w:tc>
        <w:tc>
          <w:tcPr>
            <w:tcW w:w="769" w:type="dxa"/>
            <w:shd w:val="clear" w:color="auto" w:fill="auto"/>
            <w:vAlign w:val="center"/>
          </w:tcPr>
          <w:p w14:paraId="2461F616"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1</w:t>
            </w:r>
          </w:p>
        </w:tc>
        <w:tc>
          <w:tcPr>
            <w:tcW w:w="703" w:type="dxa"/>
            <w:shd w:val="clear" w:color="auto" w:fill="auto"/>
            <w:vAlign w:val="center"/>
          </w:tcPr>
          <w:p w14:paraId="5D2A8208"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套</w:t>
            </w:r>
          </w:p>
        </w:tc>
        <w:tc>
          <w:tcPr>
            <w:tcW w:w="714" w:type="dxa"/>
          </w:tcPr>
          <w:p w14:paraId="70789B0E" w14:textId="77777777" w:rsidR="008C67F2" w:rsidRPr="00421C83" w:rsidRDefault="008C67F2" w:rsidP="00AD4DD9">
            <w:pPr>
              <w:jc w:val="center"/>
              <w:rPr>
                <w:rFonts w:ascii="宋体" w:hAnsi="宋体" w:cs="宋体"/>
                <w:kern w:val="0"/>
                <w:sz w:val="22"/>
              </w:rPr>
            </w:pPr>
          </w:p>
        </w:tc>
        <w:tc>
          <w:tcPr>
            <w:tcW w:w="992" w:type="dxa"/>
          </w:tcPr>
          <w:p w14:paraId="4C0B5BF5" w14:textId="77777777" w:rsidR="008C67F2" w:rsidRPr="00421C83" w:rsidRDefault="008C67F2" w:rsidP="00AD4DD9">
            <w:pPr>
              <w:jc w:val="center"/>
              <w:rPr>
                <w:rFonts w:ascii="宋体" w:hAnsi="宋体" w:cs="宋体"/>
                <w:kern w:val="0"/>
                <w:sz w:val="22"/>
              </w:rPr>
            </w:pPr>
          </w:p>
        </w:tc>
      </w:tr>
      <w:tr w:rsidR="008C67F2" w:rsidRPr="00421C83" w14:paraId="1B2382BA" w14:textId="6AD3B3D9" w:rsidTr="008C67F2">
        <w:trPr>
          <w:trHeight w:val="640"/>
          <w:jc w:val="center"/>
        </w:trPr>
        <w:tc>
          <w:tcPr>
            <w:tcW w:w="672" w:type="dxa"/>
            <w:shd w:val="clear" w:color="auto" w:fill="auto"/>
            <w:vAlign w:val="center"/>
          </w:tcPr>
          <w:p w14:paraId="0DDB62BD"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7</w:t>
            </w:r>
          </w:p>
        </w:tc>
        <w:tc>
          <w:tcPr>
            <w:tcW w:w="1426" w:type="dxa"/>
            <w:shd w:val="clear" w:color="auto" w:fill="auto"/>
            <w:vAlign w:val="center"/>
            <w:hideMark/>
          </w:tcPr>
          <w:p w14:paraId="3467B1E5"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监控壁挂箱</w:t>
            </w:r>
          </w:p>
        </w:tc>
        <w:tc>
          <w:tcPr>
            <w:tcW w:w="3938" w:type="dxa"/>
            <w:shd w:val="clear" w:color="auto" w:fill="auto"/>
            <w:hideMark/>
          </w:tcPr>
          <w:p w14:paraId="092071BD" w14:textId="77777777" w:rsidR="008C67F2" w:rsidRPr="00421C83" w:rsidRDefault="008C67F2" w:rsidP="00AD4DD9">
            <w:pPr>
              <w:rPr>
                <w:rFonts w:ascii="宋体" w:hAnsi="宋体" w:cs="宋体"/>
                <w:kern w:val="0"/>
                <w:sz w:val="22"/>
              </w:rPr>
            </w:pPr>
            <w:r w:rsidRPr="00421C83">
              <w:rPr>
                <w:rFonts w:ascii="宋体" w:hAnsi="宋体" w:cs="宋体" w:hint="eastAsia"/>
                <w:kern w:val="0"/>
                <w:sz w:val="22"/>
              </w:rPr>
              <w:t>监控壁挂箱</w:t>
            </w:r>
            <w:r w:rsidRPr="00421C83">
              <w:rPr>
                <w:rFonts w:ascii="宋体" w:hAnsi="宋体" w:cs="宋体" w:hint="eastAsia"/>
                <w:kern w:val="0"/>
                <w:sz w:val="22"/>
              </w:rPr>
              <w:br/>
              <w:t>尺寸：350mm*120mm*550mm</w:t>
            </w:r>
            <w:r w:rsidRPr="00421C83">
              <w:rPr>
                <w:rFonts w:ascii="宋体" w:hAnsi="宋体" w:cs="宋体" w:hint="eastAsia"/>
                <w:kern w:val="0"/>
                <w:sz w:val="22"/>
              </w:rPr>
              <w:br/>
              <w:t>壁厚：≥0.8mm</w:t>
            </w:r>
            <w:r w:rsidRPr="00421C83">
              <w:rPr>
                <w:rFonts w:ascii="宋体" w:hAnsi="宋体" w:cs="宋体" w:hint="eastAsia"/>
                <w:kern w:val="0"/>
                <w:sz w:val="22"/>
              </w:rPr>
              <w:br/>
              <w:t>颜色：灰白、黑色可选；</w:t>
            </w:r>
          </w:p>
        </w:tc>
        <w:tc>
          <w:tcPr>
            <w:tcW w:w="769" w:type="dxa"/>
            <w:shd w:val="clear" w:color="auto" w:fill="auto"/>
            <w:vAlign w:val="center"/>
            <w:hideMark/>
          </w:tcPr>
          <w:p w14:paraId="3CB82771"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1</w:t>
            </w:r>
          </w:p>
        </w:tc>
        <w:tc>
          <w:tcPr>
            <w:tcW w:w="703" w:type="dxa"/>
            <w:shd w:val="clear" w:color="auto" w:fill="auto"/>
            <w:vAlign w:val="center"/>
            <w:hideMark/>
          </w:tcPr>
          <w:p w14:paraId="7FCDF456"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套</w:t>
            </w:r>
          </w:p>
        </w:tc>
        <w:tc>
          <w:tcPr>
            <w:tcW w:w="714" w:type="dxa"/>
          </w:tcPr>
          <w:p w14:paraId="2A98DA26" w14:textId="77777777" w:rsidR="008C67F2" w:rsidRPr="00421C83" w:rsidRDefault="008C67F2" w:rsidP="00AD4DD9">
            <w:pPr>
              <w:jc w:val="center"/>
              <w:rPr>
                <w:rFonts w:ascii="宋体" w:hAnsi="宋体" w:cs="宋体"/>
                <w:kern w:val="0"/>
                <w:sz w:val="22"/>
              </w:rPr>
            </w:pPr>
          </w:p>
        </w:tc>
        <w:tc>
          <w:tcPr>
            <w:tcW w:w="992" w:type="dxa"/>
          </w:tcPr>
          <w:p w14:paraId="56A7709C" w14:textId="77777777" w:rsidR="008C67F2" w:rsidRPr="00421C83" w:rsidRDefault="008C67F2" w:rsidP="00AD4DD9">
            <w:pPr>
              <w:jc w:val="center"/>
              <w:rPr>
                <w:rFonts w:ascii="宋体" w:hAnsi="宋体" w:cs="宋体"/>
                <w:kern w:val="0"/>
                <w:sz w:val="22"/>
              </w:rPr>
            </w:pPr>
          </w:p>
        </w:tc>
      </w:tr>
      <w:tr w:rsidR="008C67F2" w:rsidRPr="00421C83" w14:paraId="1C7698A6" w14:textId="7097F659" w:rsidTr="008C67F2">
        <w:trPr>
          <w:trHeight w:val="640"/>
          <w:jc w:val="center"/>
        </w:trPr>
        <w:tc>
          <w:tcPr>
            <w:tcW w:w="672" w:type="dxa"/>
            <w:shd w:val="clear" w:color="auto" w:fill="auto"/>
            <w:vAlign w:val="center"/>
          </w:tcPr>
          <w:p w14:paraId="3C5ADA3C"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8</w:t>
            </w:r>
          </w:p>
        </w:tc>
        <w:tc>
          <w:tcPr>
            <w:tcW w:w="1426" w:type="dxa"/>
            <w:shd w:val="clear" w:color="auto" w:fill="auto"/>
            <w:vAlign w:val="center"/>
            <w:hideMark/>
          </w:tcPr>
          <w:p w14:paraId="04730046"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网线</w:t>
            </w:r>
          </w:p>
        </w:tc>
        <w:tc>
          <w:tcPr>
            <w:tcW w:w="3938" w:type="dxa"/>
            <w:shd w:val="clear" w:color="auto" w:fill="auto"/>
            <w:hideMark/>
          </w:tcPr>
          <w:p w14:paraId="4ADE340D" w14:textId="77777777" w:rsidR="008C67F2" w:rsidRPr="00421C83" w:rsidRDefault="008C67F2" w:rsidP="00AD4DD9">
            <w:pPr>
              <w:rPr>
                <w:rFonts w:ascii="宋体" w:hAnsi="宋体" w:cs="宋体"/>
                <w:kern w:val="0"/>
                <w:sz w:val="22"/>
              </w:rPr>
            </w:pPr>
            <w:r w:rsidRPr="00421C83">
              <w:rPr>
                <w:rFonts w:ascii="宋体" w:hAnsi="宋体" w:cs="宋体" w:hint="eastAsia"/>
                <w:kern w:val="0"/>
                <w:sz w:val="22"/>
              </w:rPr>
              <w:t>六类网络线缆；</w:t>
            </w:r>
            <w:r w:rsidRPr="00421C83">
              <w:rPr>
                <w:rFonts w:ascii="宋体" w:hAnsi="宋体" w:cs="宋体" w:hint="eastAsia"/>
                <w:kern w:val="0"/>
                <w:sz w:val="22"/>
              </w:rPr>
              <w:br/>
              <w:t>采用带十字支撑架结构，内置撕裂线</w:t>
            </w:r>
            <w:r w:rsidRPr="00421C83">
              <w:rPr>
                <w:rFonts w:ascii="宋体" w:hAnsi="宋体" w:cs="宋体" w:hint="eastAsia"/>
                <w:kern w:val="0"/>
                <w:sz w:val="22"/>
              </w:rPr>
              <w:br/>
              <w:t>导体:23AWG,99.99%无氧铜；</w:t>
            </w:r>
            <w:r w:rsidRPr="00421C83">
              <w:rPr>
                <w:rFonts w:ascii="宋体" w:hAnsi="宋体" w:cs="宋体" w:hint="eastAsia"/>
                <w:kern w:val="0"/>
                <w:sz w:val="22"/>
              </w:rPr>
              <w:br/>
              <w:t>铜芯线径:0.57mm；</w:t>
            </w:r>
            <w:r w:rsidRPr="00421C83">
              <w:rPr>
                <w:rFonts w:ascii="宋体" w:hAnsi="宋体" w:cs="宋体" w:hint="eastAsia"/>
                <w:kern w:val="0"/>
                <w:sz w:val="22"/>
              </w:rPr>
              <w:br/>
              <w:t>护套外径:6.3mm；</w:t>
            </w:r>
            <w:r w:rsidRPr="00421C83">
              <w:rPr>
                <w:rFonts w:ascii="宋体" w:hAnsi="宋体" w:cs="宋体" w:hint="eastAsia"/>
                <w:kern w:val="0"/>
                <w:sz w:val="22"/>
              </w:rPr>
              <w:br/>
              <w:t>护套:PVC</w:t>
            </w:r>
          </w:p>
        </w:tc>
        <w:tc>
          <w:tcPr>
            <w:tcW w:w="769" w:type="dxa"/>
            <w:shd w:val="clear" w:color="auto" w:fill="auto"/>
            <w:vAlign w:val="center"/>
            <w:hideMark/>
          </w:tcPr>
          <w:p w14:paraId="497FC085" w14:textId="77777777" w:rsidR="008C67F2" w:rsidRPr="00421C83" w:rsidRDefault="008C67F2" w:rsidP="00AD4DD9">
            <w:pPr>
              <w:jc w:val="center"/>
              <w:rPr>
                <w:rFonts w:ascii="宋体" w:hAnsi="宋体" w:cs="宋体"/>
                <w:kern w:val="0"/>
                <w:sz w:val="22"/>
              </w:rPr>
            </w:pPr>
            <w:r w:rsidRPr="00421C83">
              <w:rPr>
                <w:rFonts w:ascii="宋体" w:hAnsi="宋体" w:cs="宋体"/>
                <w:kern w:val="0"/>
                <w:sz w:val="22"/>
              </w:rPr>
              <w:t>23</w:t>
            </w:r>
          </w:p>
        </w:tc>
        <w:tc>
          <w:tcPr>
            <w:tcW w:w="703" w:type="dxa"/>
            <w:shd w:val="clear" w:color="auto" w:fill="auto"/>
            <w:vAlign w:val="center"/>
            <w:hideMark/>
          </w:tcPr>
          <w:p w14:paraId="45099A70"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箱</w:t>
            </w:r>
          </w:p>
        </w:tc>
        <w:tc>
          <w:tcPr>
            <w:tcW w:w="714" w:type="dxa"/>
          </w:tcPr>
          <w:p w14:paraId="1DD60A07" w14:textId="77777777" w:rsidR="008C67F2" w:rsidRPr="00421C83" w:rsidRDefault="008C67F2" w:rsidP="00AD4DD9">
            <w:pPr>
              <w:jc w:val="center"/>
              <w:rPr>
                <w:rFonts w:ascii="宋体" w:hAnsi="宋体" w:cs="宋体"/>
                <w:kern w:val="0"/>
                <w:sz w:val="22"/>
              </w:rPr>
            </w:pPr>
          </w:p>
        </w:tc>
        <w:tc>
          <w:tcPr>
            <w:tcW w:w="992" w:type="dxa"/>
          </w:tcPr>
          <w:p w14:paraId="10D2A0D5" w14:textId="77777777" w:rsidR="008C67F2" w:rsidRPr="00421C83" w:rsidRDefault="008C67F2" w:rsidP="00AD4DD9">
            <w:pPr>
              <w:jc w:val="center"/>
              <w:rPr>
                <w:rFonts w:ascii="宋体" w:hAnsi="宋体" w:cs="宋体"/>
                <w:kern w:val="0"/>
                <w:sz w:val="22"/>
              </w:rPr>
            </w:pPr>
          </w:p>
        </w:tc>
      </w:tr>
      <w:tr w:rsidR="008C67F2" w:rsidRPr="00421C83" w14:paraId="7BB341BD" w14:textId="7B70BF73" w:rsidTr="008C67F2">
        <w:trPr>
          <w:trHeight w:val="640"/>
          <w:jc w:val="center"/>
        </w:trPr>
        <w:tc>
          <w:tcPr>
            <w:tcW w:w="672" w:type="dxa"/>
            <w:shd w:val="clear" w:color="auto" w:fill="auto"/>
            <w:vAlign w:val="center"/>
          </w:tcPr>
          <w:p w14:paraId="0CCAE99B"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9</w:t>
            </w:r>
          </w:p>
        </w:tc>
        <w:tc>
          <w:tcPr>
            <w:tcW w:w="1426" w:type="dxa"/>
            <w:shd w:val="clear" w:color="auto" w:fill="auto"/>
            <w:vAlign w:val="center"/>
            <w:hideMark/>
          </w:tcPr>
          <w:p w14:paraId="5F7095DB"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电源线</w:t>
            </w:r>
          </w:p>
        </w:tc>
        <w:tc>
          <w:tcPr>
            <w:tcW w:w="3938" w:type="dxa"/>
            <w:shd w:val="clear" w:color="auto" w:fill="auto"/>
            <w:hideMark/>
          </w:tcPr>
          <w:p w14:paraId="7D31D563" w14:textId="77777777" w:rsidR="008C67F2" w:rsidRPr="00421C83" w:rsidRDefault="008C67F2" w:rsidP="00AD4DD9">
            <w:pPr>
              <w:rPr>
                <w:rFonts w:ascii="宋体" w:hAnsi="宋体" w:cs="宋体"/>
                <w:kern w:val="0"/>
                <w:sz w:val="22"/>
              </w:rPr>
            </w:pPr>
            <w:r w:rsidRPr="00421C83">
              <w:rPr>
                <w:rFonts w:ascii="宋体" w:hAnsi="宋体" w:cs="宋体" w:hint="eastAsia"/>
                <w:kern w:val="0"/>
                <w:sz w:val="22"/>
              </w:rPr>
              <w:t>RVV2*1.0</w:t>
            </w:r>
          </w:p>
        </w:tc>
        <w:tc>
          <w:tcPr>
            <w:tcW w:w="769" w:type="dxa"/>
            <w:shd w:val="clear" w:color="auto" w:fill="auto"/>
            <w:vAlign w:val="center"/>
            <w:hideMark/>
          </w:tcPr>
          <w:p w14:paraId="7BD42734"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600</w:t>
            </w:r>
          </w:p>
        </w:tc>
        <w:tc>
          <w:tcPr>
            <w:tcW w:w="703" w:type="dxa"/>
            <w:shd w:val="clear" w:color="auto" w:fill="auto"/>
            <w:vAlign w:val="center"/>
            <w:hideMark/>
          </w:tcPr>
          <w:p w14:paraId="14F0F9FE"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米</w:t>
            </w:r>
          </w:p>
        </w:tc>
        <w:tc>
          <w:tcPr>
            <w:tcW w:w="714" w:type="dxa"/>
          </w:tcPr>
          <w:p w14:paraId="64047414" w14:textId="77777777" w:rsidR="008C67F2" w:rsidRPr="00421C83" w:rsidRDefault="008C67F2" w:rsidP="00AD4DD9">
            <w:pPr>
              <w:jc w:val="center"/>
              <w:rPr>
                <w:rFonts w:ascii="宋体" w:hAnsi="宋体" w:cs="宋体"/>
                <w:kern w:val="0"/>
                <w:sz w:val="22"/>
              </w:rPr>
            </w:pPr>
          </w:p>
        </w:tc>
        <w:tc>
          <w:tcPr>
            <w:tcW w:w="992" w:type="dxa"/>
          </w:tcPr>
          <w:p w14:paraId="2F6DA832" w14:textId="77777777" w:rsidR="008C67F2" w:rsidRPr="00421C83" w:rsidRDefault="008C67F2" w:rsidP="00AD4DD9">
            <w:pPr>
              <w:jc w:val="center"/>
              <w:rPr>
                <w:rFonts w:ascii="宋体" w:hAnsi="宋体" w:cs="宋体"/>
                <w:kern w:val="0"/>
                <w:sz w:val="22"/>
              </w:rPr>
            </w:pPr>
          </w:p>
        </w:tc>
      </w:tr>
      <w:tr w:rsidR="008C67F2" w:rsidRPr="00421C83" w14:paraId="192B5445" w14:textId="1CDA651A" w:rsidTr="008C67F2">
        <w:trPr>
          <w:trHeight w:val="640"/>
          <w:jc w:val="center"/>
        </w:trPr>
        <w:tc>
          <w:tcPr>
            <w:tcW w:w="672" w:type="dxa"/>
            <w:shd w:val="clear" w:color="auto" w:fill="auto"/>
            <w:vAlign w:val="center"/>
          </w:tcPr>
          <w:p w14:paraId="26EDDFE8"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10</w:t>
            </w:r>
          </w:p>
        </w:tc>
        <w:tc>
          <w:tcPr>
            <w:tcW w:w="1426" w:type="dxa"/>
            <w:shd w:val="clear" w:color="auto" w:fill="auto"/>
            <w:vAlign w:val="center"/>
            <w:hideMark/>
          </w:tcPr>
          <w:p w14:paraId="0EB37EA8"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交换机</w:t>
            </w:r>
          </w:p>
        </w:tc>
        <w:tc>
          <w:tcPr>
            <w:tcW w:w="3938" w:type="dxa"/>
            <w:shd w:val="clear" w:color="auto" w:fill="auto"/>
            <w:hideMark/>
          </w:tcPr>
          <w:p w14:paraId="170EAF6D" w14:textId="77777777" w:rsidR="008C67F2" w:rsidRPr="00421C83" w:rsidRDefault="008C67F2" w:rsidP="00AD4DD9">
            <w:pPr>
              <w:spacing w:after="240"/>
              <w:rPr>
                <w:rFonts w:ascii="宋体" w:hAnsi="宋体" w:cs="宋体"/>
                <w:kern w:val="0"/>
                <w:sz w:val="22"/>
              </w:rPr>
            </w:pPr>
            <w:r w:rsidRPr="00421C83">
              <w:rPr>
                <w:rFonts w:ascii="宋体" w:hAnsi="宋体" w:cs="宋体" w:hint="eastAsia"/>
                <w:kern w:val="0"/>
                <w:sz w:val="22"/>
              </w:rPr>
              <w:t>24口POE交换机</w:t>
            </w:r>
            <w:r w:rsidRPr="00421C83">
              <w:rPr>
                <w:rFonts w:ascii="宋体" w:hAnsi="宋体" w:cs="宋体" w:hint="eastAsia"/>
                <w:kern w:val="0"/>
                <w:sz w:val="22"/>
              </w:rPr>
              <w:br/>
              <w:t>24个10/100/1000Base-T电口，2个1000Base-XSFP端口</w:t>
            </w:r>
            <w:r w:rsidRPr="00421C83">
              <w:rPr>
                <w:rFonts w:ascii="宋体" w:hAnsi="宋体" w:cs="宋体" w:hint="eastAsia"/>
                <w:kern w:val="0"/>
                <w:sz w:val="22"/>
              </w:rPr>
              <w:br/>
              <w:t>端口交换容量:52Gbps</w:t>
            </w:r>
            <w:r w:rsidRPr="00421C83">
              <w:rPr>
                <w:rFonts w:ascii="宋体" w:hAnsi="宋体" w:cs="宋体" w:hint="eastAsia"/>
                <w:kern w:val="0"/>
                <w:sz w:val="22"/>
              </w:rPr>
              <w:br/>
              <w:t>转发能力：38.7Mpps</w:t>
            </w:r>
            <w:r w:rsidRPr="00421C83">
              <w:rPr>
                <w:rFonts w:ascii="宋体" w:hAnsi="宋体" w:cs="宋体" w:hint="eastAsia"/>
                <w:kern w:val="0"/>
                <w:sz w:val="22"/>
              </w:rPr>
              <w:br/>
              <w:t>包缓存：4Mb</w:t>
            </w:r>
            <w:r w:rsidRPr="00421C83">
              <w:rPr>
                <w:rFonts w:ascii="宋体" w:hAnsi="宋体" w:cs="宋体" w:hint="eastAsia"/>
                <w:kern w:val="0"/>
                <w:sz w:val="22"/>
              </w:rPr>
              <w:br/>
              <w:t>POE：支持POE+供电，整机最大225W；</w:t>
            </w:r>
          </w:p>
        </w:tc>
        <w:tc>
          <w:tcPr>
            <w:tcW w:w="769" w:type="dxa"/>
            <w:shd w:val="clear" w:color="auto" w:fill="auto"/>
            <w:vAlign w:val="center"/>
            <w:hideMark/>
          </w:tcPr>
          <w:p w14:paraId="296CAB83"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6</w:t>
            </w:r>
          </w:p>
        </w:tc>
        <w:tc>
          <w:tcPr>
            <w:tcW w:w="703" w:type="dxa"/>
            <w:shd w:val="clear" w:color="auto" w:fill="auto"/>
            <w:vAlign w:val="center"/>
            <w:hideMark/>
          </w:tcPr>
          <w:p w14:paraId="48FC7BEF"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台</w:t>
            </w:r>
          </w:p>
        </w:tc>
        <w:tc>
          <w:tcPr>
            <w:tcW w:w="714" w:type="dxa"/>
          </w:tcPr>
          <w:p w14:paraId="2A4DC266" w14:textId="77777777" w:rsidR="008C67F2" w:rsidRPr="00421C83" w:rsidRDefault="008C67F2" w:rsidP="00AD4DD9">
            <w:pPr>
              <w:jc w:val="center"/>
              <w:rPr>
                <w:rFonts w:ascii="宋体" w:hAnsi="宋体" w:cs="宋体"/>
                <w:kern w:val="0"/>
                <w:sz w:val="22"/>
              </w:rPr>
            </w:pPr>
          </w:p>
        </w:tc>
        <w:tc>
          <w:tcPr>
            <w:tcW w:w="992" w:type="dxa"/>
          </w:tcPr>
          <w:p w14:paraId="01654F3F" w14:textId="77777777" w:rsidR="008C67F2" w:rsidRPr="00421C83" w:rsidRDefault="008C67F2" w:rsidP="00AD4DD9">
            <w:pPr>
              <w:jc w:val="center"/>
              <w:rPr>
                <w:rFonts w:ascii="宋体" w:hAnsi="宋体" w:cs="宋体"/>
                <w:kern w:val="0"/>
                <w:sz w:val="22"/>
              </w:rPr>
            </w:pPr>
          </w:p>
        </w:tc>
      </w:tr>
      <w:tr w:rsidR="008C67F2" w:rsidRPr="00421C83" w14:paraId="4964DEBA" w14:textId="269DCB3A" w:rsidTr="008C67F2">
        <w:trPr>
          <w:trHeight w:val="640"/>
          <w:jc w:val="center"/>
        </w:trPr>
        <w:tc>
          <w:tcPr>
            <w:tcW w:w="672" w:type="dxa"/>
            <w:shd w:val="clear" w:color="auto" w:fill="auto"/>
            <w:vAlign w:val="center"/>
          </w:tcPr>
          <w:p w14:paraId="2E4CA9BE"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11</w:t>
            </w:r>
          </w:p>
        </w:tc>
        <w:tc>
          <w:tcPr>
            <w:tcW w:w="1426" w:type="dxa"/>
            <w:shd w:val="clear" w:color="auto" w:fill="auto"/>
            <w:vAlign w:val="center"/>
            <w:hideMark/>
          </w:tcPr>
          <w:p w14:paraId="4E18AD39"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交换机</w:t>
            </w:r>
          </w:p>
        </w:tc>
        <w:tc>
          <w:tcPr>
            <w:tcW w:w="3938" w:type="dxa"/>
            <w:shd w:val="clear" w:color="auto" w:fill="auto"/>
            <w:hideMark/>
          </w:tcPr>
          <w:p w14:paraId="23BA3D53" w14:textId="77777777" w:rsidR="008C67F2" w:rsidRPr="00421C83" w:rsidRDefault="008C67F2" w:rsidP="00AD4DD9">
            <w:pPr>
              <w:rPr>
                <w:rFonts w:ascii="宋体" w:hAnsi="宋体" w:cs="宋体"/>
                <w:kern w:val="0"/>
                <w:sz w:val="22"/>
              </w:rPr>
            </w:pPr>
            <w:r w:rsidRPr="00421C83">
              <w:rPr>
                <w:rFonts w:ascii="宋体" w:hAnsi="宋体" w:cs="宋体" w:hint="eastAsia"/>
                <w:kern w:val="0"/>
                <w:sz w:val="22"/>
              </w:rPr>
              <w:t>8口千兆POE交换机</w:t>
            </w:r>
            <w:r w:rsidRPr="00421C83">
              <w:rPr>
                <w:rFonts w:ascii="宋体" w:hAnsi="宋体" w:cs="宋体" w:hint="eastAsia"/>
                <w:kern w:val="0"/>
                <w:sz w:val="22"/>
              </w:rPr>
              <w:br/>
              <w:t>8个千兆PoE电口，1个千兆上联电口,1个2.5Gbps上联光口；</w:t>
            </w:r>
            <w:r w:rsidRPr="00421C83">
              <w:rPr>
                <w:rFonts w:ascii="宋体" w:hAnsi="宋体" w:cs="宋体" w:hint="eastAsia"/>
                <w:kern w:val="0"/>
                <w:sz w:val="22"/>
              </w:rPr>
              <w:br/>
              <w:t>交换容量26Gbps,包转发率，19.35Mpps；</w:t>
            </w:r>
            <w:r w:rsidRPr="00421C83">
              <w:rPr>
                <w:rFonts w:ascii="宋体" w:hAnsi="宋体" w:cs="宋体" w:hint="eastAsia"/>
                <w:kern w:val="0"/>
                <w:sz w:val="22"/>
              </w:rPr>
              <w:br/>
              <w:t>POE最大输出功率120W，单口最大功率30W，平均功率15W；</w:t>
            </w:r>
          </w:p>
        </w:tc>
        <w:tc>
          <w:tcPr>
            <w:tcW w:w="769" w:type="dxa"/>
            <w:shd w:val="clear" w:color="auto" w:fill="auto"/>
            <w:vAlign w:val="center"/>
            <w:hideMark/>
          </w:tcPr>
          <w:p w14:paraId="3ACF55EB" w14:textId="77777777" w:rsidR="008C67F2" w:rsidRPr="00421C83" w:rsidRDefault="008C67F2" w:rsidP="00AD4DD9">
            <w:pPr>
              <w:jc w:val="center"/>
              <w:rPr>
                <w:rFonts w:ascii="宋体" w:hAnsi="宋体" w:cs="宋体"/>
                <w:kern w:val="0"/>
                <w:sz w:val="22"/>
              </w:rPr>
            </w:pPr>
            <w:r w:rsidRPr="00421C83">
              <w:rPr>
                <w:rFonts w:ascii="宋体" w:hAnsi="宋体" w:cs="宋体"/>
                <w:kern w:val="0"/>
                <w:sz w:val="22"/>
              </w:rPr>
              <w:t>2</w:t>
            </w:r>
          </w:p>
        </w:tc>
        <w:tc>
          <w:tcPr>
            <w:tcW w:w="703" w:type="dxa"/>
            <w:shd w:val="clear" w:color="auto" w:fill="auto"/>
            <w:vAlign w:val="center"/>
            <w:hideMark/>
          </w:tcPr>
          <w:p w14:paraId="3F1FFE20"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台</w:t>
            </w:r>
          </w:p>
        </w:tc>
        <w:tc>
          <w:tcPr>
            <w:tcW w:w="714" w:type="dxa"/>
          </w:tcPr>
          <w:p w14:paraId="7ED4ADB2" w14:textId="77777777" w:rsidR="008C67F2" w:rsidRPr="00421C83" w:rsidRDefault="008C67F2" w:rsidP="00AD4DD9">
            <w:pPr>
              <w:jc w:val="center"/>
              <w:rPr>
                <w:rFonts w:ascii="宋体" w:hAnsi="宋体" w:cs="宋体"/>
                <w:kern w:val="0"/>
                <w:sz w:val="22"/>
              </w:rPr>
            </w:pPr>
          </w:p>
        </w:tc>
        <w:tc>
          <w:tcPr>
            <w:tcW w:w="992" w:type="dxa"/>
          </w:tcPr>
          <w:p w14:paraId="0E8A316A" w14:textId="77777777" w:rsidR="008C67F2" w:rsidRPr="00421C83" w:rsidRDefault="008C67F2" w:rsidP="00AD4DD9">
            <w:pPr>
              <w:jc w:val="center"/>
              <w:rPr>
                <w:rFonts w:ascii="宋体" w:hAnsi="宋体" w:cs="宋体"/>
                <w:kern w:val="0"/>
                <w:sz w:val="22"/>
              </w:rPr>
            </w:pPr>
          </w:p>
        </w:tc>
      </w:tr>
      <w:tr w:rsidR="008C67F2" w:rsidRPr="00421C83" w14:paraId="430A1C9C" w14:textId="6696571B" w:rsidTr="008C67F2">
        <w:trPr>
          <w:trHeight w:val="640"/>
          <w:jc w:val="center"/>
        </w:trPr>
        <w:tc>
          <w:tcPr>
            <w:tcW w:w="672" w:type="dxa"/>
            <w:shd w:val="clear" w:color="auto" w:fill="auto"/>
            <w:vAlign w:val="center"/>
          </w:tcPr>
          <w:p w14:paraId="3DC15BE3"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13</w:t>
            </w:r>
          </w:p>
        </w:tc>
        <w:tc>
          <w:tcPr>
            <w:tcW w:w="1426" w:type="dxa"/>
            <w:shd w:val="clear" w:color="auto" w:fill="auto"/>
            <w:vAlign w:val="center"/>
            <w:hideMark/>
          </w:tcPr>
          <w:p w14:paraId="3DEEF6E5"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无线网桥</w:t>
            </w:r>
          </w:p>
        </w:tc>
        <w:tc>
          <w:tcPr>
            <w:tcW w:w="3938" w:type="dxa"/>
            <w:shd w:val="clear" w:color="auto" w:fill="auto"/>
            <w:hideMark/>
          </w:tcPr>
          <w:p w14:paraId="13828A75" w14:textId="77777777" w:rsidR="008C67F2" w:rsidRPr="00421C83" w:rsidRDefault="008C67F2" w:rsidP="00AD4DD9">
            <w:pPr>
              <w:rPr>
                <w:rFonts w:ascii="宋体" w:hAnsi="宋体" w:cs="宋体"/>
                <w:kern w:val="0"/>
                <w:sz w:val="22"/>
              </w:rPr>
            </w:pPr>
            <w:r w:rsidRPr="00421C83">
              <w:rPr>
                <w:rFonts w:ascii="宋体" w:hAnsi="宋体" w:cs="宋体" w:hint="eastAsia"/>
                <w:kern w:val="0"/>
                <w:sz w:val="22"/>
              </w:rPr>
              <w:t>电源模块接口:1*POE RJ45 LAN RJ45(100Mbps) 9V0.6A被动PoE</w:t>
            </w:r>
            <w:r w:rsidRPr="00421C83">
              <w:rPr>
                <w:rFonts w:ascii="宋体" w:hAnsi="宋体" w:cs="宋体" w:hint="eastAsia"/>
                <w:kern w:val="0"/>
                <w:sz w:val="22"/>
              </w:rPr>
              <w:br/>
              <w:t>无线标准:IEEE802.11 b/g/n</w:t>
            </w:r>
            <w:r w:rsidRPr="00421C83">
              <w:rPr>
                <w:rFonts w:ascii="宋体" w:hAnsi="宋体" w:cs="宋体" w:hint="eastAsia"/>
                <w:kern w:val="0"/>
                <w:sz w:val="22"/>
              </w:rPr>
              <w:br/>
              <w:t>接收灵敏度:11b：1Mbps -92dBm 11n：MCS7 -72dBm</w:t>
            </w:r>
            <w:r w:rsidRPr="00421C83">
              <w:rPr>
                <w:rFonts w:ascii="宋体" w:hAnsi="宋体" w:cs="宋体" w:hint="eastAsia"/>
                <w:kern w:val="0"/>
                <w:sz w:val="22"/>
              </w:rPr>
              <w:br/>
              <w:t>工作频率:2.4GHz</w:t>
            </w:r>
            <w:r w:rsidRPr="00421C83">
              <w:rPr>
                <w:rFonts w:ascii="宋体" w:hAnsi="宋体" w:cs="宋体" w:hint="eastAsia"/>
                <w:kern w:val="0"/>
                <w:sz w:val="22"/>
              </w:rPr>
              <w:br/>
              <w:t>调制方式:OFDM</w:t>
            </w:r>
            <w:r w:rsidRPr="00421C83">
              <w:rPr>
                <w:rFonts w:ascii="宋体" w:hAnsi="宋体" w:cs="宋体" w:hint="eastAsia"/>
                <w:kern w:val="0"/>
                <w:sz w:val="22"/>
              </w:rPr>
              <w:br/>
              <w:t>天线:内置定向天线</w:t>
            </w:r>
            <w:r w:rsidRPr="00421C83">
              <w:rPr>
                <w:rFonts w:ascii="宋体" w:hAnsi="宋体" w:cs="宋体" w:hint="eastAsia"/>
                <w:kern w:val="0"/>
                <w:sz w:val="22"/>
              </w:rPr>
              <w:br/>
              <w:t>无线方向角:水平60度，垂直30度</w:t>
            </w:r>
            <w:r w:rsidRPr="00421C83">
              <w:rPr>
                <w:rFonts w:ascii="宋体" w:hAnsi="宋体" w:cs="宋体" w:hint="eastAsia"/>
                <w:kern w:val="0"/>
                <w:sz w:val="22"/>
              </w:rPr>
              <w:br/>
              <w:t>最大输出功率:≥20dBm</w:t>
            </w:r>
            <w:r w:rsidRPr="00421C83">
              <w:rPr>
                <w:rFonts w:ascii="宋体" w:hAnsi="宋体" w:cs="宋体" w:hint="eastAsia"/>
                <w:kern w:val="0"/>
                <w:sz w:val="22"/>
              </w:rPr>
              <w:br/>
              <w:t>传输距离:≥100m</w:t>
            </w:r>
            <w:r w:rsidRPr="00421C83">
              <w:rPr>
                <w:rFonts w:ascii="宋体" w:hAnsi="宋体" w:cs="宋体" w:hint="eastAsia"/>
                <w:kern w:val="0"/>
                <w:sz w:val="22"/>
              </w:rPr>
              <w:br/>
              <w:t>空口速率:≥300Mbps</w:t>
            </w:r>
            <w:r w:rsidRPr="00421C83">
              <w:rPr>
                <w:rFonts w:ascii="宋体" w:hAnsi="宋体" w:cs="宋体" w:hint="eastAsia"/>
                <w:kern w:val="0"/>
                <w:sz w:val="22"/>
              </w:rPr>
              <w:br/>
              <w:t>防护等级:IP64</w:t>
            </w:r>
          </w:p>
        </w:tc>
        <w:tc>
          <w:tcPr>
            <w:tcW w:w="769" w:type="dxa"/>
            <w:shd w:val="clear" w:color="auto" w:fill="auto"/>
            <w:vAlign w:val="center"/>
            <w:hideMark/>
          </w:tcPr>
          <w:p w14:paraId="12066720"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4</w:t>
            </w:r>
          </w:p>
        </w:tc>
        <w:tc>
          <w:tcPr>
            <w:tcW w:w="703" w:type="dxa"/>
            <w:shd w:val="clear" w:color="auto" w:fill="auto"/>
            <w:vAlign w:val="center"/>
            <w:hideMark/>
          </w:tcPr>
          <w:p w14:paraId="1AAEE815"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对</w:t>
            </w:r>
          </w:p>
        </w:tc>
        <w:tc>
          <w:tcPr>
            <w:tcW w:w="714" w:type="dxa"/>
          </w:tcPr>
          <w:p w14:paraId="07F4060D" w14:textId="77777777" w:rsidR="008C67F2" w:rsidRPr="00421C83" w:rsidRDefault="008C67F2" w:rsidP="00AD4DD9">
            <w:pPr>
              <w:jc w:val="center"/>
              <w:rPr>
                <w:rFonts w:ascii="宋体" w:hAnsi="宋体" w:cs="宋体"/>
                <w:kern w:val="0"/>
                <w:sz w:val="22"/>
              </w:rPr>
            </w:pPr>
          </w:p>
        </w:tc>
        <w:tc>
          <w:tcPr>
            <w:tcW w:w="992" w:type="dxa"/>
          </w:tcPr>
          <w:p w14:paraId="309893B8" w14:textId="77777777" w:rsidR="008C67F2" w:rsidRPr="00421C83" w:rsidRDefault="008C67F2" w:rsidP="00AD4DD9">
            <w:pPr>
              <w:jc w:val="center"/>
              <w:rPr>
                <w:rFonts w:ascii="宋体" w:hAnsi="宋体" w:cs="宋体"/>
                <w:kern w:val="0"/>
                <w:sz w:val="22"/>
              </w:rPr>
            </w:pPr>
          </w:p>
        </w:tc>
      </w:tr>
      <w:tr w:rsidR="008C67F2" w:rsidRPr="00421C83" w14:paraId="542C7AD1" w14:textId="6867C106" w:rsidTr="008C67F2">
        <w:trPr>
          <w:trHeight w:val="640"/>
          <w:jc w:val="center"/>
        </w:trPr>
        <w:tc>
          <w:tcPr>
            <w:tcW w:w="672" w:type="dxa"/>
            <w:shd w:val="clear" w:color="auto" w:fill="auto"/>
            <w:vAlign w:val="center"/>
          </w:tcPr>
          <w:p w14:paraId="75F8623D"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14</w:t>
            </w:r>
          </w:p>
        </w:tc>
        <w:tc>
          <w:tcPr>
            <w:tcW w:w="1426" w:type="dxa"/>
            <w:shd w:val="clear" w:color="auto" w:fill="auto"/>
            <w:vAlign w:val="center"/>
            <w:hideMark/>
          </w:tcPr>
          <w:p w14:paraId="54DDA8A2"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检修</w:t>
            </w:r>
          </w:p>
        </w:tc>
        <w:tc>
          <w:tcPr>
            <w:tcW w:w="3938" w:type="dxa"/>
            <w:shd w:val="clear" w:color="auto" w:fill="auto"/>
            <w:hideMark/>
          </w:tcPr>
          <w:p w14:paraId="569B2D09" w14:textId="77777777" w:rsidR="008C67F2" w:rsidRPr="00421C83" w:rsidRDefault="008C67F2" w:rsidP="00AD4DD9">
            <w:pPr>
              <w:rPr>
                <w:rFonts w:ascii="宋体" w:hAnsi="宋体" w:cs="宋体"/>
                <w:kern w:val="0"/>
                <w:sz w:val="22"/>
              </w:rPr>
            </w:pPr>
            <w:r w:rsidRPr="00421C83">
              <w:rPr>
                <w:rFonts w:ascii="宋体" w:hAnsi="宋体" w:cs="宋体" w:hint="eastAsia"/>
                <w:kern w:val="0"/>
                <w:sz w:val="22"/>
              </w:rPr>
              <w:t>对原有实训大楼共计45只摄像机进行检修：主要故障表现在34只摄像机不在线；原有摄像机供电方式为电源前端</w:t>
            </w:r>
            <w:r w:rsidRPr="00421C83">
              <w:rPr>
                <w:rFonts w:ascii="宋体" w:hAnsi="宋体" w:cs="宋体" w:hint="eastAsia"/>
                <w:kern w:val="0"/>
                <w:sz w:val="22"/>
              </w:rPr>
              <w:lastRenderedPageBreak/>
              <w:t>供电，网络接入至楼层交换机，楼层交换机接入至汇聚；</w:t>
            </w:r>
          </w:p>
        </w:tc>
        <w:tc>
          <w:tcPr>
            <w:tcW w:w="769" w:type="dxa"/>
            <w:shd w:val="clear" w:color="auto" w:fill="auto"/>
            <w:vAlign w:val="center"/>
            <w:hideMark/>
          </w:tcPr>
          <w:p w14:paraId="1A1B9879"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lastRenderedPageBreak/>
              <w:t>1</w:t>
            </w:r>
          </w:p>
        </w:tc>
        <w:tc>
          <w:tcPr>
            <w:tcW w:w="703" w:type="dxa"/>
            <w:shd w:val="clear" w:color="auto" w:fill="auto"/>
            <w:vAlign w:val="center"/>
            <w:hideMark/>
          </w:tcPr>
          <w:p w14:paraId="2FB52A82"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项</w:t>
            </w:r>
          </w:p>
        </w:tc>
        <w:tc>
          <w:tcPr>
            <w:tcW w:w="714" w:type="dxa"/>
          </w:tcPr>
          <w:p w14:paraId="7E0B8EF2" w14:textId="77777777" w:rsidR="008C67F2" w:rsidRPr="00421C83" w:rsidRDefault="008C67F2" w:rsidP="00AD4DD9">
            <w:pPr>
              <w:jc w:val="center"/>
              <w:rPr>
                <w:rFonts w:ascii="宋体" w:hAnsi="宋体" w:cs="宋体"/>
                <w:kern w:val="0"/>
                <w:sz w:val="22"/>
              </w:rPr>
            </w:pPr>
          </w:p>
        </w:tc>
        <w:tc>
          <w:tcPr>
            <w:tcW w:w="992" w:type="dxa"/>
          </w:tcPr>
          <w:p w14:paraId="6F64F272" w14:textId="77777777" w:rsidR="008C67F2" w:rsidRPr="00421C83" w:rsidRDefault="008C67F2" w:rsidP="00AD4DD9">
            <w:pPr>
              <w:jc w:val="center"/>
              <w:rPr>
                <w:rFonts w:ascii="宋体" w:hAnsi="宋体" w:cs="宋体"/>
                <w:kern w:val="0"/>
                <w:sz w:val="22"/>
              </w:rPr>
            </w:pPr>
          </w:p>
        </w:tc>
      </w:tr>
      <w:tr w:rsidR="008C67F2" w:rsidRPr="00421C83" w14:paraId="3EED78FE" w14:textId="0EB5F581" w:rsidTr="008C67F2">
        <w:trPr>
          <w:trHeight w:val="640"/>
          <w:jc w:val="center"/>
        </w:trPr>
        <w:tc>
          <w:tcPr>
            <w:tcW w:w="672" w:type="dxa"/>
            <w:shd w:val="clear" w:color="auto" w:fill="auto"/>
            <w:vAlign w:val="center"/>
          </w:tcPr>
          <w:p w14:paraId="4970899A"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lastRenderedPageBreak/>
              <w:t>15</w:t>
            </w:r>
          </w:p>
        </w:tc>
        <w:tc>
          <w:tcPr>
            <w:tcW w:w="1426" w:type="dxa"/>
            <w:shd w:val="clear" w:color="auto" w:fill="auto"/>
            <w:vAlign w:val="center"/>
            <w:hideMark/>
          </w:tcPr>
          <w:p w14:paraId="7D5BC570"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摄像机安装布线集成</w:t>
            </w:r>
          </w:p>
        </w:tc>
        <w:tc>
          <w:tcPr>
            <w:tcW w:w="3938" w:type="dxa"/>
            <w:shd w:val="clear" w:color="auto" w:fill="auto"/>
            <w:hideMark/>
          </w:tcPr>
          <w:p w14:paraId="44B25A7D" w14:textId="77777777" w:rsidR="008C67F2" w:rsidRPr="00421C83" w:rsidRDefault="008C67F2" w:rsidP="00AD4DD9">
            <w:pPr>
              <w:rPr>
                <w:rFonts w:ascii="宋体" w:hAnsi="宋体" w:cs="宋体"/>
                <w:kern w:val="0"/>
                <w:sz w:val="22"/>
              </w:rPr>
            </w:pPr>
            <w:r w:rsidRPr="00421C83">
              <w:rPr>
                <w:rFonts w:ascii="宋体" w:hAnsi="宋体" w:cs="宋体" w:hint="eastAsia"/>
                <w:kern w:val="0"/>
                <w:sz w:val="22"/>
              </w:rPr>
              <w:t>1、摄像机布线、安装集成调试；</w:t>
            </w:r>
            <w:r w:rsidRPr="00421C83">
              <w:rPr>
                <w:rFonts w:ascii="宋体" w:hAnsi="宋体" w:cs="宋体" w:hint="eastAsia"/>
                <w:kern w:val="0"/>
                <w:sz w:val="22"/>
              </w:rPr>
              <w:br/>
              <w:t>2、按校方要求对原有监控摄像机地址及现有新监控地址重新划分；</w:t>
            </w:r>
            <w:r w:rsidRPr="00421C83">
              <w:rPr>
                <w:rFonts w:ascii="宋体" w:hAnsi="宋体" w:cs="宋体" w:hint="eastAsia"/>
                <w:kern w:val="0"/>
                <w:sz w:val="22"/>
              </w:rPr>
              <w:br/>
              <w:t>3、并将新增摄像机接入至原有监控平台；</w:t>
            </w:r>
          </w:p>
          <w:p w14:paraId="0946508B" w14:textId="77777777" w:rsidR="008C67F2" w:rsidRPr="00421C83" w:rsidRDefault="008C67F2" w:rsidP="00AD4DD9">
            <w:pPr>
              <w:rPr>
                <w:rFonts w:ascii="宋体" w:hAnsi="宋体" w:cs="宋体"/>
                <w:kern w:val="0"/>
                <w:sz w:val="22"/>
              </w:rPr>
            </w:pPr>
            <w:r w:rsidRPr="00421C83">
              <w:rPr>
                <w:rFonts w:ascii="宋体" w:hAnsi="宋体" w:cs="宋体"/>
                <w:kern w:val="0"/>
                <w:sz w:val="22"/>
              </w:rPr>
              <w:t>4</w:t>
            </w:r>
            <w:r w:rsidRPr="00421C83">
              <w:rPr>
                <w:rFonts w:ascii="宋体" w:hAnsi="宋体" w:cs="宋体" w:hint="eastAsia"/>
                <w:kern w:val="0"/>
                <w:sz w:val="22"/>
              </w:rPr>
              <w:t>、按招标要求将需调整位置摄像机移装至指定位置并重新布线调试。</w:t>
            </w:r>
          </w:p>
        </w:tc>
        <w:tc>
          <w:tcPr>
            <w:tcW w:w="769" w:type="dxa"/>
            <w:shd w:val="clear" w:color="auto" w:fill="auto"/>
            <w:vAlign w:val="center"/>
            <w:hideMark/>
          </w:tcPr>
          <w:p w14:paraId="698CA3E2" w14:textId="77777777" w:rsidR="008C67F2" w:rsidRPr="00421C83" w:rsidRDefault="008C67F2" w:rsidP="00AD4DD9">
            <w:pPr>
              <w:jc w:val="center"/>
              <w:rPr>
                <w:rFonts w:ascii="宋体" w:hAnsi="宋体" w:cs="宋体"/>
                <w:kern w:val="0"/>
                <w:sz w:val="22"/>
              </w:rPr>
            </w:pPr>
            <w:r w:rsidRPr="00421C83">
              <w:rPr>
                <w:rFonts w:ascii="宋体" w:hAnsi="宋体" w:cs="宋体"/>
                <w:kern w:val="0"/>
                <w:sz w:val="22"/>
              </w:rPr>
              <w:t>1</w:t>
            </w:r>
          </w:p>
        </w:tc>
        <w:tc>
          <w:tcPr>
            <w:tcW w:w="703" w:type="dxa"/>
            <w:shd w:val="clear" w:color="auto" w:fill="auto"/>
            <w:vAlign w:val="center"/>
            <w:hideMark/>
          </w:tcPr>
          <w:p w14:paraId="53780891"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项</w:t>
            </w:r>
          </w:p>
        </w:tc>
        <w:tc>
          <w:tcPr>
            <w:tcW w:w="714" w:type="dxa"/>
          </w:tcPr>
          <w:p w14:paraId="3AE97A3D" w14:textId="77777777" w:rsidR="008C67F2" w:rsidRPr="00421C83" w:rsidRDefault="008C67F2" w:rsidP="00AD4DD9">
            <w:pPr>
              <w:jc w:val="center"/>
              <w:rPr>
                <w:rFonts w:ascii="宋体" w:hAnsi="宋体" w:cs="宋体"/>
                <w:kern w:val="0"/>
                <w:sz w:val="22"/>
              </w:rPr>
            </w:pPr>
          </w:p>
        </w:tc>
        <w:tc>
          <w:tcPr>
            <w:tcW w:w="992" w:type="dxa"/>
          </w:tcPr>
          <w:p w14:paraId="75981387" w14:textId="77777777" w:rsidR="008C67F2" w:rsidRPr="00421C83" w:rsidRDefault="008C67F2" w:rsidP="00AD4DD9">
            <w:pPr>
              <w:jc w:val="center"/>
              <w:rPr>
                <w:rFonts w:ascii="宋体" w:hAnsi="宋体" w:cs="宋体"/>
                <w:kern w:val="0"/>
                <w:sz w:val="22"/>
              </w:rPr>
            </w:pPr>
          </w:p>
        </w:tc>
      </w:tr>
      <w:tr w:rsidR="008C67F2" w:rsidRPr="00421C83" w14:paraId="0DF429E1" w14:textId="66320EB0" w:rsidTr="008C67F2">
        <w:trPr>
          <w:trHeight w:val="640"/>
          <w:jc w:val="center"/>
        </w:trPr>
        <w:tc>
          <w:tcPr>
            <w:tcW w:w="672" w:type="dxa"/>
            <w:shd w:val="clear" w:color="auto" w:fill="auto"/>
            <w:vAlign w:val="center"/>
          </w:tcPr>
          <w:p w14:paraId="37478BB4"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1</w:t>
            </w:r>
            <w:r w:rsidRPr="00421C83">
              <w:rPr>
                <w:rFonts w:ascii="宋体" w:hAnsi="宋体" w:cs="宋体"/>
                <w:kern w:val="0"/>
                <w:sz w:val="22"/>
              </w:rPr>
              <w:t>6</w:t>
            </w:r>
          </w:p>
        </w:tc>
        <w:tc>
          <w:tcPr>
            <w:tcW w:w="1426" w:type="dxa"/>
            <w:shd w:val="clear" w:color="auto" w:fill="auto"/>
            <w:vAlign w:val="center"/>
            <w:hideMark/>
          </w:tcPr>
          <w:p w14:paraId="4EC753A7"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辅材配件</w:t>
            </w:r>
          </w:p>
        </w:tc>
        <w:tc>
          <w:tcPr>
            <w:tcW w:w="3938" w:type="dxa"/>
            <w:shd w:val="clear" w:color="auto" w:fill="auto"/>
            <w:hideMark/>
          </w:tcPr>
          <w:p w14:paraId="4FE110A6" w14:textId="77777777" w:rsidR="008C67F2" w:rsidRPr="00421C83" w:rsidRDefault="008C67F2" w:rsidP="00AD4DD9">
            <w:pPr>
              <w:rPr>
                <w:rFonts w:ascii="宋体" w:hAnsi="宋体" w:cs="宋体"/>
                <w:kern w:val="0"/>
                <w:sz w:val="22"/>
              </w:rPr>
            </w:pPr>
            <w:r w:rsidRPr="00421C83">
              <w:rPr>
                <w:rFonts w:ascii="宋体" w:hAnsi="宋体" w:cs="宋体" w:hint="eastAsia"/>
                <w:kern w:val="0"/>
                <w:sz w:val="22"/>
              </w:rPr>
              <w:t>1、检修、布线及安装所需的配件；</w:t>
            </w:r>
            <w:r w:rsidRPr="00421C83">
              <w:rPr>
                <w:rFonts w:ascii="宋体" w:hAnsi="宋体" w:cs="宋体" w:hint="eastAsia"/>
                <w:kern w:val="0"/>
                <w:sz w:val="22"/>
              </w:rPr>
              <w:br/>
              <w:t>2、设备安装连接所需水晶头、理线架、五金配件；</w:t>
            </w:r>
            <w:r w:rsidRPr="00421C83">
              <w:rPr>
                <w:rFonts w:ascii="宋体" w:hAnsi="宋体" w:cs="宋体" w:hint="eastAsia"/>
                <w:kern w:val="0"/>
                <w:sz w:val="22"/>
              </w:rPr>
              <w:br/>
              <w:t>3、设备接插锁需接线板、插座、插头；</w:t>
            </w:r>
          </w:p>
        </w:tc>
        <w:tc>
          <w:tcPr>
            <w:tcW w:w="769" w:type="dxa"/>
            <w:shd w:val="clear" w:color="auto" w:fill="auto"/>
            <w:vAlign w:val="center"/>
            <w:hideMark/>
          </w:tcPr>
          <w:p w14:paraId="08488820"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1</w:t>
            </w:r>
          </w:p>
        </w:tc>
        <w:tc>
          <w:tcPr>
            <w:tcW w:w="703" w:type="dxa"/>
            <w:tcBorders>
              <w:bottom w:val="single" w:sz="4" w:space="0" w:color="auto"/>
            </w:tcBorders>
            <w:shd w:val="clear" w:color="auto" w:fill="auto"/>
            <w:vAlign w:val="center"/>
            <w:hideMark/>
          </w:tcPr>
          <w:p w14:paraId="619AE29A" w14:textId="77777777" w:rsidR="008C67F2" w:rsidRPr="00421C83" w:rsidRDefault="008C67F2" w:rsidP="00AD4DD9">
            <w:pPr>
              <w:jc w:val="center"/>
              <w:rPr>
                <w:rFonts w:ascii="宋体" w:hAnsi="宋体" w:cs="宋体"/>
                <w:kern w:val="0"/>
                <w:sz w:val="22"/>
              </w:rPr>
            </w:pPr>
            <w:r w:rsidRPr="00421C83">
              <w:rPr>
                <w:rFonts w:ascii="宋体" w:hAnsi="宋体" w:cs="宋体" w:hint="eastAsia"/>
                <w:kern w:val="0"/>
                <w:sz w:val="22"/>
              </w:rPr>
              <w:t>批</w:t>
            </w:r>
          </w:p>
        </w:tc>
        <w:tc>
          <w:tcPr>
            <w:tcW w:w="714" w:type="dxa"/>
            <w:tcBorders>
              <w:bottom w:val="single" w:sz="4" w:space="0" w:color="auto"/>
            </w:tcBorders>
          </w:tcPr>
          <w:p w14:paraId="5A189914" w14:textId="77777777" w:rsidR="008C67F2" w:rsidRPr="00421C83" w:rsidRDefault="008C67F2" w:rsidP="00AD4DD9">
            <w:pPr>
              <w:jc w:val="center"/>
              <w:rPr>
                <w:rFonts w:ascii="宋体" w:hAnsi="宋体" w:cs="宋体"/>
                <w:kern w:val="0"/>
                <w:sz w:val="22"/>
              </w:rPr>
            </w:pPr>
          </w:p>
        </w:tc>
        <w:tc>
          <w:tcPr>
            <w:tcW w:w="992" w:type="dxa"/>
            <w:tcBorders>
              <w:bottom w:val="single" w:sz="4" w:space="0" w:color="auto"/>
            </w:tcBorders>
          </w:tcPr>
          <w:p w14:paraId="296A5E77" w14:textId="77777777" w:rsidR="008C67F2" w:rsidRPr="00421C83" w:rsidRDefault="008C67F2" w:rsidP="00AD4DD9">
            <w:pPr>
              <w:jc w:val="center"/>
              <w:rPr>
                <w:rFonts w:ascii="宋体" w:hAnsi="宋体" w:cs="宋体"/>
                <w:kern w:val="0"/>
                <w:sz w:val="22"/>
              </w:rPr>
            </w:pPr>
          </w:p>
        </w:tc>
      </w:tr>
    </w:tbl>
    <w:p w14:paraId="275E49D8" w14:textId="77777777" w:rsidR="008C67F2" w:rsidRDefault="008C67F2" w:rsidP="005824F9">
      <w:pPr>
        <w:widowControl/>
        <w:tabs>
          <w:tab w:val="left" w:pos="1980"/>
        </w:tabs>
        <w:snapToGrid w:val="0"/>
        <w:spacing w:before="19"/>
        <w:rPr>
          <w:rFonts w:ascii="宋体" w:hAnsi="宋体"/>
          <w:color w:val="000000" w:themeColor="text1"/>
          <w:szCs w:val="21"/>
        </w:rPr>
      </w:pPr>
    </w:p>
    <w:p w14:paraId="0674B7B7" w14:textId="1AC8E0A1" w:rsidR="006D089B" w:rsidRDefault="006D089B" w:rsidP="005824F9">
      <w:pPr>
        <w:widowControl/>
        <w:tabs>
          <w:tab w:val="left" w:pos="1980"/>
        </w:tabs>
        <w:snapToGrid w:val="0"/>
        <w:spacing w:before="19"/>
        <w:rPr>
          <w:rFonts w:ascii="宋体" w:hAnsi="宋体"/>
          <w:color w:val="000000" w:themeColor="text1"/>
          <w:szCs w:val="21"/>
        </w:rPr>
      </w:pPr>
    </w:p>
    <w:p w14:paraId="46B89EC7" w14:textId="18148B05" w:rsidR="006D089B" w:rsidRDefault="00736F5D">
      <w:pPr>
        <w:widowControl/>
        <w:tabs>
          <w:tab w:val="left" w:pos="1980"/>
        </w:tabs>
        <w:snapToGrid w:val="0"/>
        <w:spacing w:before="19"/>
        <w:ind w:firstLineChars="200" w:firstLine="420"/>
        <w:rPr>
          <w:rFonts w:ascii="宋体" w:hAnsi="宋体"/>
          <w:b/>
          <w:bCs/>
          <w:color w:val="000000" w:themeColor="text1"/>
          <w:szCs w:val="21"/>
          <w:u w:val="single"/>
        </w:rPr>
      </w:pPr>
      <w:r>
        <w:rPr>
          <w:rFonts w:ascii="宋体" w:hAnsi="宋体" w:hint="eastAsia"/>
          <w:color w:val="000000" w:themeColor="text1"/>
          <w:szCs w:val="21"/>
        </w:rPr>
        <w:t>二</w:t>
      </w:r>
      <w:r>
        <w:rPr>
          <w:rFonts w:ascii="宋体" w:hAnsi="宋体" w:hint="eastAsia"/>
          <w:b/>
          <w:bCs/>
          <w:color w:val="000000" w:themeColor="text1"/>
          <w:szCs w:val="21"/>
        </w:rPr>
        <w:t xml:space="preserve">、交货地点： </w:t>
      </w:r>
      <w:r>
        <w:rPr>
          <w:rFonts w:ascii="宋体" w:hAnsi="宋体" w:hint="eastAsia"/>
          <w:b/>
          <w:bCs/>
          <w:color w:val="000000" w:themeColor="text1"/>
          <w:szCs w:val="21"/>
          <w:u w:val="single"/>
        </w:rPr>
        <w:t>南京特殊教育师范学院</w:t>
      </w:r>
      <w:r w:rsidR="00C9664E">
        <w:rPr>
          <w:rFonts w:ascii="宋体" w:hAnsi="宋体" w:hint="eastAsia"/>
          <w:b/>
          <w:bCs/>
          <w:color w:val="000000" w:themeColor="text1"/>
          <w:szCs w:val="21"/>
          <w:u w:val="single"/>
        </w:rPr>
        <w:t>栖霞校区</w:t>
      </w:r>
      <w:r>
        <w:rPr>
          <w:rFonts w:ascii="宋体" w:hAnsi="宋体" w:hint="eastAsia"/>
          <w:b/>
          <w:bCs/>
          <w:color w:val="000000" w:themeColor="text1"/>
          <w:szCs w:val="21"/>
          <w:u w:val="single"/>
        </w:rPr>
        <w:t xml:space="preserve">内甲方指定地点。 </w:t>
      </w:r>
    </w:p>
    <w:p w14:paraId="33B01415" w14:textId="5FC8F939" w:rsidR="006D089B" w:rsidRDefault="00736F5D">
      <w:pPr>
        <w:widowControl/>
        <w:tabs>
          <w:tab w:val="left" w:pos="1980"/>
        </w:tabs>
        <w:snapToGrid w:val="0"/>
        <w:spacing w:before="19"/>
        <w:ind w:firstLineChars="200" w:firstLine="422"/>
        <w:rPr>
          <w:rFonts w:ascii="宋体" w:hAnsi="宋体"/>
          <w:bCs/>
          <w:color w:val="000000" w:themeColor="text1"/>
          <w:szCs w:val="21"/>
        </w:rPr>
      </w:pPr>
      <w:r>
        <w:rPr>
          <w:rFonts w:ascii="宋体" w:hAnsi="宋体" w:hint="eastAsia"/>
          <w:b/>
          <w:bCs/>
          <w:color w:val="000000" w:themeColor="text1"/>
          <w:szCs w:val="21"/>
        </w:rPr>
        <w:t>三、交货方式：</w:t>
      </w:r>
      <w:r>
        <w:rPr>
          <w:rFonts w:ascii="宋体" w:hAnsi="宋体" w:hint="eastAsia"/>
          <w:bCs/>
          <w:color w:val="000000" w:themeColor="text1"/>
          <w:szCs w:val="21"/>
        </w:rPr>
        <w:t>采购文件有要求的按相关要求执行；采购文件无具体要求的，采取以下方式交货。</w:t>
      </w:r>
    </w:p>
    <w:p w14:paraId="04FF30AA" w14:textId="77777777" w:rsidR="006D089B" w:rsidRDefault="00736F5D">
      <w:pPr>
        <w:pStyle w:val="a4"/>
        <w:snapToGrid w:val="0"/>
        <w:spacing w:before="120" w:after="120"/>
        <w:ind w:firstLineChars="200" w:firstLine="420"/>
        <w:rPr>
          <w:rFonts w:hAnsi="宋体"/>
          <w:color w:val="000000" w:themeColor="text1"/>
          <w:szCs w:val="21"/>
        </w:rPr>
      </w:pPr>
      <w:r>
        <w:rPr>
          <w:rFonts w:hAnsi="宋体" w:hint="eastAsia"/>
          <w:color w:val="000000" w:themeColor="text1"/>
          <w:szCs w:val="21"/>
        </w:rPr>
        <w:t>3</w:t>
      </w:r>
      <w:r>
        <w:rPr>
          <w:rFonts w:hAnsi="宋体"/>
          <w:color w:val="000000" w:themeColor="text1"/>
          <w:szCs w:val="21"/>
        </w:rPr>
        <w:t>.</w:t>
      </w:r>
      <w:r>
        <w:rPr>
          <w:rFonts w:hAnsi="宋体" w:hint="eastAsia"/>
          <w:color w:val="000000" w:themeColor="text1"/>
          <w:szCs w:val="21"/>
        </w:rPr>
        <w:t>1</w:t>
      </w:r>
      <w:r>
        <w:rPr>
          <w:rFonts w:hAnsi="宋体"/>
          <w:color w:val="000000" w:themeColor="text1"/>
          <w:szCs w:val="21"/>
        </w:rPr>
        <w:t xml:space="preserve"> 乙方应在货物发运前对其进行满足运输距离、防潮、防震、防锈和防破损装卸等要求包装，以保证货物安全运达甲方指定地点。</w:t>
      </w:r>
    </w:p>
    <w:p w14:paraId="4CFAA4BA" w14:textId="77777777" w:rsidR="006D089B" w:rsidRDefault="00736F5D">
      <w:pPr>
        <w:pStyle w:val="a4"/>
        <w:snapToGrid w:val="0"/>
        <w:spacing w:before="120" w:after="120"/>
        <w:ind w:leftChars="200" w:left="420"/>
        <w:rPr>
          <w:rFonts w:hAnsi="宋体"/>
          <w:color w:val="000000" w:themeColor="text1"/>
          <w:szCs w:val="21"/>
        </w:rPr>
      </w:pPr>
      <w:r>
        <w:rPr>
          <w:rFonts w:hAnsi="宋体" w:hint="eastAsia"/>
          <w:color w:val="000000" w:themeColor="text1"/>
          <w:szCs w:val="21"/>
        </w:rPr>
        <w:t>3</w:t>
      </w:r>
      <w:r>
        <w:rPr>
          <w:rFonts w:hAnsi="宋体"/>
          <w:color w:val="000000" w:themeColor="text1"/>
          <w:szCs w:val="21"/>
        </w:rPr>
        <w:t>.</w:t>
      </w:r>
      <w:r>
        <w:rPr>
          <w:rFonts w:hAnsi="宋体" w:hint="eastAsia"/>
          <w:color w:val="000000" w:themeColor="text1"/>
          <w:szCs w:val="21"/>
        </w:rPr>
        <w:t>2</w:t>
      </w:r>
      <w:r>
        <w:rPr>
          <w:rFonts w:hAnsi="宋体"/>
          <w:color w:val="000000" w:themeColor="text1"/>
          <w:szCs w:val="21"/>
        </w:rPr>
        <w:t xml:space="preserve"> 使用说明书、质量检验证明书、随配附件和工具以及清单一并附于货物内。</w:t>
      </w:r>
    </w:p>
    <w:p w14:paraId="468E4B89" w14:textId="77777777" w:rsidR="006D089B" w:rsidRDefault="00736F5D">
      <w:pPr>
        <w:pStyle w:val="a4"/>
        <w:snapToGrid w:val="0"/>
        <w:spacing w:before="120" w:after="120"/>
        <w:ind w:firstLineChars="200" w:firstLine="420"/>
        <w:rPr>
          <w:rFonts w:hAnsi="宋体"/>
          <w:color w:val="000000" w:themeColor="text1"/>
          <w:szCs w:val="21"/>
        </w:rPr>
      </w:pPr>
      <w:r>
        <w:rPr>
          <w:rFonts w:hAnsi="宋体" w:hint="eastAsia"/>
          <w:color w:val="000000" w:themeColor="text1"/>
          <w:szCs w:val="21"/>
        </w:rPr>
        <w:t>3</w:t>
      </w:r>
      <w:r>
        <w:rPr>
          <w:rFonts w:hAnsi="宋体"/>
          <w:color w:val="000000" w:themeColor="text1"/>
          <w:szCs w:val="21"/>
        </w:rPr>
        <w:t>.</w:t>
      </w:r>
      <w:r>
        <w:rPr>
          <w:rFonts w:hAnsi="宋体" w:hint="eastAsia"/>
          <w:color w:val="000000" w:themeColor="text1"/>
          <w:szCs w:val="21"/>
        </w:rPr>
        <w:t>3</w:t>
      </w:r>
      <w:r>
        <w:rPr>
          <w:rFonts w:hAnsi="宋体"/>
          <w:color w:val="000000" w:themeColor="text1"/>
          <w:szCs w:val="21"/>
        </w:rPr>
        <w:t xml:space="preserve"> </w:t>
      </w:r>
      <w:r>
        <w:rPr>
          <w:rFonts w:hAnsi="宋体" w:hint="eastAsia"/>
          <w:color w:val="000000" w:themeColor="text1"/>
          <w:szCs w:val="21"/>
        </w:rPr>
        <w:t>乙方在货物发运（在整体现场具备同时安装条件的情况下甲方方能通知乙方送货）手续办理完毕后24小时内或货到甲方48小时前通知甲方，以准备接货</w:t>
      </w:r>
      <w:r>
        <w:rPr>
          <w:rFonts w:hAnsi="宋体"/>
          <w:color w:val="000000" w:themeColor="text1"/>
          <w:szCs w:val="21"/>
        </w:rPr>
        <w:t>。</w:t>
      </w:r>
    </w:p>
    <w:p w14:paraId="5BF4AA0C" w14:textId="77777777" w:rsidR="006D089B" w:rsidRDefault="00736F5D">
      <w:pPr>
        <w:pStyle w:val="a4"/>
        <w:snapToGrid w:val="0"/>
        <w:spacing w:before="120" w:after="120"/>
        <w:ind w:leftChars="200" w:left="420"/>
        <w:rPr>
          <w:rFonts w:hAnsi="宋体"/>
          <w:color w:val="000000" w:themeColor="text1"/>
          <w:szCs w:val="21"/>
        </w:rPr>
      </w:pPr>
      <w:r>
        <w:rPr>
          <w:rFonts w:hAnsi="宋体" w:hint="eastAsia"/>
          <w:color w:val="000000" w:themeColor="text1"/>
          <w:szCs w:val="21"/>
        </w:rPr>
        <w:t>3</w:t>
      </w:r>
      <w:r>
        <w:rPr>
          <w:rFonts w:hAnsi="宋体"/>
          <w:color w:val="000000" w:themeColor="text1"/>
          <w:szCs w:val="21"/>
        </w:rPr>
        <w:t>.</w:t>
      </w:r>
      <w:r>
        <w:rPr>
          <w:rFonts w:hAnsi="宋体" w:hint="eastAsia"/>
          <w:color w:val="000000" w:themeColor="text1"/>
          <w:szCs w:val="21"/>
        </w:rPr>
        <w:t>4</w:t>
      </w:r>
      <w:r>
        <w:rPr>
          <w:rFonts w:hAnsi="宋体"/>
          <w:color w:val="000000" w:themeColor="text1"/>
          <w:szCs w:val="21"/>
        </w:rPr>
        <w:t xml:space="preserve"> 货物在</w:t>
      </w:r>
      <w:r>
        <w:rPr>
          <w:rFonts w:hAnsi="宋体" w:hint="eastAsia"/>
          <w:color w:val="000000" w:themeColor="text1"/>
          <w:szCs w:val="21"/>
        </w:rPr>
        <w:t>验收合格前</w:t>
      </w:r>
      <w:r>
        <w:rPr>
          <w:rFonts w:hAnsi="宋体"/>
          <w:color w:val="000000" w:themeColor="text1"/>
          <w:szCs w:val="21"/>
        </w:rPr>
        <w:t>发生的风险均由乙方负责。</w:t>
      </w:r>
    </w:p>
    <w:p w14:paraId="542C820C" w14:textId="77777777" w:rsidR="006D089B" w:rsidRDefault="00736F5D">
      <w:pPr>
        <w:widowControl/>
        <w:tabs>
          <w:tab w:val="left" w:pos="1980"/>
        </w:tabs>
        <w:snapToGrid w:val="0"/>
        <w:spacing w:before="19"/>
        <w:ind w:firstLineChars="200" w:firstLine="420"/>
        <w:rPr>
          <w:rFonts w:hAnsi="宋体"/>
          <w:color w:val="000000" w:themeColor="text1"/>
          <w:szCs w:val="21"/>
        </w:rPr>
      </w:pPr>
      <w:r>
        <w:rPr>
          <w:rFonts w:hAnsi="宋体" w:hint="eastAsia"/>
          <w:color w:val="000000" w:themeColor="text1"/>
          <w:szCs w:val="21"/>
        </w:rPr>
        <w:t>3</w:t>
      </w:r>
      <w:r>
        <w:rPr>
          <w:rFonts w:hAnsi="宋体"/>
          <w:color w:val="000000" w:themeColor="text1"/>
          <w:szCs w:val="21"/>
        </w:rPr>
        <w:t>.</w:t>
      </w:r>
      <w:r>
        <w:rPr>
          <w:rFonts w:hAnsi="宋体" w:hint="eastAsia"/>
          <w:color w:val="000000" w:themeColor="text1"/>
          <w:szCs w:val="21"/>
        </w:rPr>
        <w:t>5</w:t>
      </w:r>
      <w:r>
        <w:rPr>
          <w:rFonts w:hAnsi="宋体"/>
          <w:color w:val="000000" w:themeColor="text1"/>
          <w:szCs w:val="21"/>
        </w:rPr>
        <w:t xml:space="preserve"> </w:t>
      </w:r>
      <w:r>
        <w:rPr>
          <w:rFonts w:hAnsi="宋体"/>
          <w:color w:val="000000" w:themeColor="text1"/>
          <w:szCs w:val="21"/>
        </w:rPr>
        <w:t>货物在规定的交付期限内由乙方送达甲方指定的地点</w:t>
      </w:r>
      <w:r>
        <w:rPr>
          <w:rFonts w:hAnsi="宋体" w:hint="eastAsia"/>
          <w:color w:val="000000" w:themeColor="text1"/>
          <w:szCs w:val="21"/>
        </w:rPr>
        <w:t>并经甲方最终验收合格后</w:t>
      </w:r>
      <w:r>
        <w:rPr>
          <w:rFonts w:hAnsi="宋体"/>
          <w:color w:val="000000" w:themeColor="text1"/>
          <w:szCs w:val="21"/>
        </w:rPr>
        <w:t>视为交付，乙方同时需通知甲方货物已送达。</w:t>
      </w:r>
    </w:p>
    <w:p w14:paraId="4A85F195" w14:textId="77777777" w:rsidR="006D089B" w:rsidRDefault="00736F5D">
      <w:pPr>
        <w:pStyle w:val="a4"/>
        <w:snapToGrid w:val="0"/>
        <w:spacing w:before="120" w:after="120"/>
        <w:ind w:firstLineChars="196" w:firstLine="413"/>
        <w:rPr>
          <w:rFonts w:hAnsi="宋体"/>
          <w:b/>
          <w:color w:val="000000" w:themeColor="text1"/>
          <w:szCs w:val="21"/>
        </w:rPr>
      </w:pPr>
      <w:r>
        <w:rPr>
          <w:rFonts w:hAnsi="宋体" w:hint="eastAsia"/>
          <w:b/>
          <w:color w:val="000000" w:themeColor="text1"/>
          <w:szCs w:val="21"/>
        </w:rPr>
        <w:t>四</w:t>
      </w:r>
      <w:r>
        <w:rPr>
          <w:rFonts w:hAnsi="宋体"/>
          <w:b/>
          <w:color w:val="000000" w:themeColor="text1"/>
          <w:szCs w:val="21"/>
        </w:rPr>
        <w:t>、技术资料</w:t>
      </w:r>
      <w:r>
        <w:rPr>
          <w:rFonts w:hAnsi="宋体" w:hint="eastAsia"/>
          <w:b/>
          <w:color w:val="000000" w:themeColor="text1"/>
          <w:szCs w:val="21"/>
        </w:rPr>
        <w:t>：</w:t>
      </w:r>
    </w:p>
    <w:p w14:paraId="0F91B833" w14:textId="77777777" w:rsidR="006D089B" w:rsidRDefault="00736F5D">
      <w:pPr>
        <w:pStyle w:val="a4"/>
        <w:snapToGrid w:val="0"/>
        <w:spacing w:before="120" w:after="120"/>
        <w:ind w:firstLineChars="200" w:firstLine="420"/>
        <w:rPr>
          <w:rFonts w:hAnsi="宋体"/>
          <w:color w:val="000000" w:themeColor="text1"/>
          <w:szCs w:val="21"/>
        </w:rPr>
      </w:pPr>
      <w:r>
        <w:rPr>
          <w:rFonts w:hAnsi="宋体" w:hint="eastAsia"/>
          <w:color w:val="000000" w:themeColor="text1"/>
          <w:szCs w:val="21"/>
        </w:rPr>
        <w:t>4</w:t>
      </w:r>
      <w:r>
        <w:rPr>
          <w:rFonts w:hAnsi="宋体"/>
          <w:color w:val="000000" w:themeColor="text1"/>
          <w:szCs w:val="21"/>
        </w:rPr>
        <w:t>.1乙方应按招标文件规定的时间向甲方提供使用货物的有关技术资料。</w:t>
      </w:r>
    </w:p>
    <w:p w14:paraId="6454328C" w14:textId="77777777" w:rsidR="006D089B" w:rsidRDefault="00736F5D">
      <w:pPr>
        <w:pStyle w:val="a4"/>
        <w:snapToGrid w:val="0"/>
        <w:spacing w:before="120" w:after="120"/>
        <w:ind w:firstLineChars="200" w:firstLine="420"/>
        <w:rPr>
          <w:rFonts w:hAnsi="宋体"/>
          <w:color w:val="000000" w:themeColor="text1"/>
          <w:szCs w:val="21"/>
        </w:rPr>
      </w:pPr>
      <w:r>
        <w:rPr>
          <w:rFonts w:hAnsi="宋体" w:hint="eastAsia"/>
          <w:color w:val="000000" w:themeColor="text1"/>
          <w:szCs w:val="21"/>
        </w:rPr>
        <w:t>4</w:t>
      </w:r>
      <w:r>
        <w:rPr>
          <w:rFonts w:hAnsi="宋体"/>
          <w:color w:val="000000" w:themeColor="text1"/>
          <w:szCs w:val="21"/>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D2423A4" w14:textId="77777777" w:rsidR="006D089B" w:rsidRDefault="00736F5D">
      <w:pPr>
        <w:pStyle w:val="a4"/>
        <w:snapToGrid w:val="0"/>
        <w:spacing w:before="120" w:after="120"/>
        <w:ind w:leftChars="150" w:left="357" w:hangingChars="20" w:hanging="42"/>
        <w:rPr>
          <w:rFonts w:hAnsi="宋体"/>
          <w:b/>
          <w:color w:val="000000" w:themeColor="text1"/>
          <w:szCs w:val="21"/>
        </w:rPr>
      </w:pPr>
      <w:r>
        <w:rPr>
          <w:rFonts w:hAnsi="宋体" w:hint="eastAsia"/>
          <w:b/>
          <w:color w:val="000000" w:themeColor="text1"/>
          <w:szCs w:val="21"/>
        </w:rPr>
        <w:t>五</w:t>
      </w:r>
      <w:r>
        <w:rPr>
          <w:rFonts w:hAnsi="宋体"/>
          <w:b/>
          <w:color w:val="000000" w:themeColor="text1"/>
          <w:szCs w:val="21"/>
        </w:rPr>
        <w:t>、知识产权</w:t>
      </w:r>
      <w:r>
        <w:rPr>
          <w:rFonts w:hAnsi="宋体" w:hint="eastAsia"/>
          <w:b/>
          <w:color w:val="000000" w:themeColor="text1"/>
          <w:szCs w:val="21"/>
        </w:rPr>
        <w:t>：</w:t>
      </w:r>
    </w:p>
    <w:p w14:paraId="3E780AF1" w14:textId="77777777" w:rsidR="006D089B" w:rsidRDefault="00736F5D">
      <w:pPr>
        <w:ind w:firstLineChars="200" w:firstLine="420"/>
        <w:rPr>
          <w:rFonts w:ascii="宋体" w:hAnsi="宋体"/>
          <w:color w:val="000000" w:themeColor="text1"/>
          <w:szCs w:val="21"/>
        </w:rPr>
      </w:pPr>
      <w:r>
        <w:rPr>
          <w:rFonts w:hAnsi="宋体"/>
          <w:color w:val="000000" w:themeColor="text1"/>
          <w:szCs w:val="21"/>
        </w:rPr>
        <w:t>乙</w:t>
      </w:r>
      <w:r>
        <w:rPr>
          <w:rFonts w:ascii="宋体" w:hAnsi="宋体" w:hint="eastAsia"/>
          <w:color w:val="000000" w:themeColor="text1"/>
          <w:szCs w:val="21"/>
        </w:rPr>
        <w:t>方应保证甲方在使用、接受本合同货物和服务或其任何一部分时不受第三方提出侵犯其专利权、版权、商标权和工业设计权等知识产权的追索。一旦出现侵权，由乙方负全部责任。</w:t>
      </w:r>
    </w:p>
    <w:p w14:paraId="1E489A84" w14:textId="77777777" w:rsidR="006D089B" w:rsidRDefault="00736F5D">
      <w:pPr>
        <w:pStyle w:val="a4"/>
        <w:snapToGrid w:val="0"/>
        <w:spacing w:before="120" w:after="120"/>
        <w:ind w:firstLineChars="196" w:firstLine="413"/>
        <w:rPr>
          <w:rFonts w:hAnsi="宋体"/>
          <w:color w:val="000000" w:themeColor="text1"/>
          <w:szCs w:val="21"/>
          <w:u w:val="single"/>
        </w:rPr>
      </w:pPr>
      <w:r>
        <w:rPr>
          <w:rFonts w:hAnsi="宋体" w:hint="eastAsia"/>
          <w:b/>
          <w:color w:val="000000" w:themeColor="text1"/>
          <w:szCs w:val="21"/>
        </w:rPr>
        <w:t>六</w:t>
      </w:r>
      <w:r>
        <w:rPr>
          <w:rFonts w:hAnsi="宋体"/>
          <w:b/>
          <w:color w:val="000000" w:themeColor="text1"/>
          <w:szCs w:val="21"/>
        </w:rPr>
        <w:t>、产权担保</w:t>
      </w:r>
      <w:r>
        <w:rPr>
          <w:rFonts w:hAnsi="宋体" w:hint="eastAsia"/>
          <w:b/>
          <w:color w:val="000000" w:themeColor="text1"/>
          <w:szCs w:val="21"/>
        </w:rPr>
        <w:t>：</w:t>
      </w:r>
    </w:p>
    <w:p w14:paraId="625C810F" w14:textId="77777777" w:rsidR="006D089B" w:rsidRDefault="00736F5D">
      <w:pPr>
        <w:pStyle w:val="a4"/>
        <w:snapToGrid w:val="0"/>
        <w:spacing w:before="120" w:after="120"/>
        <w:ind w:firstLineChars="200" w:firstLine="420"/>
        <w:rPr>
          <w:rFonts w:hAnsi="宋体"/>
          <w:color w:val="000000" w:themeColor="text1"/>
          <w:szCs w:val="21"/>
          <w:u w:val="single"/>
        </w:rPr>
      </w:pPr>
      <w:r>
        <w:rPr>
          <w:rFonts w:hAnsi="宋体"/>
          <w:color w:val="000000" w:themeColor="text1"/>
          <w:szCs w:val="21"/>
        </w:rPr>
        <w:t>乙方保证所交付的货物的所有权完全属于乙方且无任何抵押、查封等产权瑕疵。</w:t>
      </w:r>
      <w:r>
        <w:rPr>
          <w:rFonts w:hAnsi="宋体" w:hint="eastAsia"/>
          <w:color w:val="000000" w:themeColor="text1"/>
          <w:szCs w:val="21"/>
        </w:rPr>
        <w:t>否则，因此给甲方或第三方造成损失的，由乙方承担全部责任。</w:t>
      </w:r>
    </w:p>
    <w:p w14:paraId="11D004C1" w14:textId="77777777" w:rsidR="006D089B" w:rsidRDefault="00736F5D">
      <w:pPr>
        <w:snapToGrid w:val="0"/>
        <w:spacing w:beforeLines="50" w:before="156" w:afterLines="50" w:after="156"/>
        <w:ind w:firstLineChars="196" w:firstLine="413"/>
        <w:rPr>
          <w:rFonts w:ascii="宋体" w:eastAsia="仿宋_GB2312" w:hAnsi="宋体"/>
          <w:b/>
          <w:color w:val="000000" w:themeColor="text1"/>
          <w:szCs w:val="21"/>
        </w:rPr>
      </w:pPr>
      <w:r>
        <w:rPr>
          <w:rFonts w:ascii="宋体" w:hAnsi="宋体" w:hint="eastAsia"/>
          <w:b/>
          <w:color w:val="000000" w:themeColor="text1"/>
          <w:szCs w:val="21"/>
        </w:rPr>
        <w:t>七、转包或分包：</w:t>
      </w:r>
    </w:p>
    <w:p w14:paraId="74530D98" w14:textId="77777777" w:rsidR="006D089B" w:rsidRDefault="00736F5D">
      <w:pPr>
        <w:snapToGrid w:val="0"/>
        <w:spacing w:beforeLines="50" w:before="156" w:afterLines="50" w:after="156"/>
        <w:ind w:firstLineChars="200" w:firstLine="420"/>
        <w:rPr>
          <w:rFonts w:ascii="宋体" w:eastAsia="仿宋_GB2312" w:hAnsi="宋体"/>
          <w:color w:val="000000" w:themeColor="text1"/>
          <w:szCs w:val="21"/>
        </w:rPr>
      </w:pPr>
      <w:r>
        <w:rPr>
          <w:rFonts w:ascii="宋体" w:hAnsi="宋体"/>
          <w:color w:val="000000" w:themeColor="text1"/>
          <w:szCs w:val="21"/>
        </w:rPr>
        <w:t>7.1</w:t>
      </w:r>
      <w:r>
        <w:rPr>
          <w:rFonts w:ascii="宋体" w:hAnsi="宋体" w:hint="eastAsia"/>
          <w:color w:val="000000" w:themeColor="text1"/>
          <w:szCs w:val="21"/>
        </w:rPr>
        <w:t>本合同范围的货物，应由乙方直接供应，不得转让他人供应；</w:t>
      </w:r>
    </w:p>
    <w:p w14:paraId="313D63E0" w14:textId="77777777" w:rsidR="006D089B" w:rsidRDefault="00736F5D">
      <w:pPr>
        <w:snapToGrid w:val="0"/>
        <w:spacing w:beforeLines="50" w:before="156" w:afterLines="50" w:after="156"/>
        <w:ind w:firstLineChars="200" w:firstLine="420"/>
        <w:rPr>
          <w:rFonts w:ascii="宋体" w:eastAsia="仿宋_GB2312" w:hAnsi="宋体"/>
          <w:color w:val="000000" w:themeColor="text1"/>
          <w:szCs w:val="21"/>
        </w:rPr>
      </w:pPr>
      <w:r>
        <w:rPr>
          <w:rFonts w:ascii="宋体" w:hAnsi="宋体"/>
          <w:color w:val="000000" w:themeColor="text1"/>
          <w:szCs w:val="21"/>
        </w:rPr>
        <w:t xml:space="preserve">7.2 </w:t>
      </w:r>
      <w:r>
        <w:rPr>
          <w:rFonts w:ascii="宋体" w:hAnsi="宋体" w:hint="eastAsia"/>
          <w:color w:val="000000" w:themeColor="text1"/>
          <w:szCs w:val="21"/>
        </w:rPr>
        <w:t>除非得到甲方的书面同意，乙方不得部分分包给他人供应。</w:t>
      </w:r>
    </w:p>
    <w:p w14:paraId="1B2D5255" w14:textId="77777777" w:rsidR="006D089B" w:rsidRDefault="00736F5D">
      <w:pPr>
        <w:snapToGrid w:val="0"/>
        <w:spacing w:beforeLines="50" w:before="156" w:afterLines="50" w:after="156"/>
        <w:ind w:firstLineChars="200" w:firstLine="420"/>
        <w:rPr>
          <w:rFonts w:ascii="宋体" w:eastAsia="仿宋_GB2312" w:hAnsi="宋体"/>
          <w:color w:val="000000" w:themeColor="text1"/>
          <w:szCs w:val="21"/>
        </w:rPr>
      </w:pPr>
      <w:r>
        <w:rPr>
          <w:rFonts w:ascii="宋体" w:hAnsi="宋体"/>
          <w:color w:val="000000" w:themeColor="text1"/>
          <w:szCs w:val="21"/>
        </w:rPr>
        <w:t>7.3</w:t>
      </w:r>
      <w:r>
        <w:rPr>
          <w:rFonts w:ascii="宋体" w:hAnsi="宋体" w:hint="eastAsia"/>
          <w:color w:val="000000" w:themeColor="text1"/>
          <w:szCs w:val="21"/>
        </w:rPr>
        <w:t>如有转让和未经甲方书面同意的分包行为，甲方有权给予终止合同。</w:t>
      </w:r>
    </w:p>
    <w:p w14:paraId="34BC4512" w14:textId="77777777" w:rsidR="006D089B" w:rsidRDefault="00736F5D">
      <w:pPr>
        <w:pStyle w:val="a4"/>
        <w:snapToGrid w:val="0"/>
        <w:spacing w:before="120" w:after="120"/>
        <w:ind w:firstLineChars="196" w:firstLine="413"/>
        <w:rPr>
          <w:rFonts w:hAnsi="宋体"/>
          <w:color w:val="000000" w:themeColor="text1"/>
          <w:szCs w:val="21"/>
        </w:rPr>
      </w:pPr>
      <w:r>
        <w:rPr>
          <w:rFonts w:hAnsi="宋体"/>
          <w:b/>
          <w:color w:val="000000" w:themeColor="text1"/>
          <w:szCs w:val="21"/>
        </w:rPr>
        <w:t>八、质保期</w:t>
      </w:r>
      <w:r>
        <w:rPr>
          <w:rFonts w:hAnsi="宋体" w:hint="eastAsia"/>
          <w:b/>
          <w:color w:val="000000" w:themeColor="text1"/>
          <w:szCs w:val="21"/>
        </w:rPr>
        <w:t>：</w:t>
      </w:r>
    </w:p>
    <w:p w14:paraId="35B2943D" w14:textId="57577996" w:rsidR="006D089B" w:rsidRPr="005E3F59" w:rsidRDefault="00736F5D">
      <w:pPr>
        <w:widowControl/>
        <w:tabs>
          <w:tab w:val="left" w:pos="1980"/>
        </w:tabs>
        <w:snapToGrid w:val="0"/>
        <w:spacing w:before="19"/>
        <w:ind w:firstLineChars="200" w:firstLine="420"/>
        <w:rPr>
          <w:rFonts w:hAnsi="宋体"/>
          <w:szCs w:val="21"/>
        </w:rPr>
      </w:pPr>
      <w:r w:rsidRPr="005E3F59">
        <w:rPr>
          <w:rFonts w:hAnsi="宋体" w:hint="eastAsia"/>
          <w:szCs w:val="21"/>
        </w:rPr>
        <w:t>原厂免费</w:t>
      </w:r>
      <w:r w:rsidRPr="005E3F59">
        <w:rPr>
          <w:rFonts w:hAnsi="宋体"/>
          <w:szCs w:val="21"/>
        </w:rPr>
        <w:t>质保期</w:t>
      </w:r>
      <w:r w:rsidRPr="005E3F59">
        <w:rPr>
          <w:rFonts w:hAnsi="宋体" w:hint="eastAsia"/>
          <w:szCs w:val="21"/>
          <w:u w:val="single"/>
        </w:rPr>
        <w:t xml:space="preserve"> </w:t>
      </w:r>
      <w:r w:rsidR="00633AE4" w:rsidRPr="005E3F59">
        <w:rPr>
          <w:rFonts w:hAnsi="宋体" w:hint="eastAsia"/>
          <w:szCs w:val="21"/>
          <w:u w:val="single"/>
        </w:rPr>
        <w:t>三</w:t>
      </w:r>
      <w:r w:rsidRPr="005E3F59">
        <w:rPr>
          <w:rFonts w:hAnsi="宋体" w:hint="eastAsia"/>
          <w:szCs w:val="21"/>
          <w:u w:val="single"/>
        </w:rPr>
        <w:t xml:space="preserve"> </w:t>
      </w:r>
      <w:r w:rsidRPr="005E3F59">
        <w:rPr>
          <w:rFonts w:hAnsi="宋体"/>
          <w:szCs w:val="21"/>
        </w:rPr>
        <w:t>年。（自</w:t>
      </w:r>
      <w:r w:rsidRPr="005E3F59">
        <w:rPr>
          <w:rFonts w:hAnsi="宋体" w:hint="eastAsia"/>
          <w:szCs w:val="21"/>
        </w:rPr>
        <w:t>项目</w:t>
      </w:r>
      <w:r w:rsidRPr="005E3F59">
        <w:rPr>
          <w:rFonts w:hAnsi="宋体"/>
          <w:szCs w:val="21"/>
        </w:rPr>
        <w:t>验收合格之日起计</w:t>
      </w:r>
      <w:r w:rsidRPr="005E3F59">
        <w:rPr>
          <w:rFonts w:hAnsi="宋体" w:hint="eastAsia"/>
          <w:szCs w:val="21"/>
        </w:rPr>
        <w:t>算</w:t>
      </w:r>
      <w:r w:rsidRPr="005E3F59">
        <w:rPr>
          <w:rFonts w:hAnsi="宋体"/>
          <w:szCs w:val="21"/>
        </w:rPr>
        <w:t>）</w:t>
      </w:r>
    </w:p>
    <w:p w14:paraId="1EEDB3B1" w14:textId="77777777" w:rsidR="006D089B" w:rsidRDefault="00736F5D">
      <w:pPr>
        <w:pStyle w:val="a4"/>
        <w:snapToGrid w:val="0"/>
        <w:spacing w:before="120" w:after="120"/>
        <w:ind w:firstLineChars="196" w:firstLine="413"/>
        <w:rPr>
          <w:rFonts w:hAnsi="宋体"/>
          <w:b/>
          <w:color w:val="000000" w:themeColor="text1"/>
          <w:szCs w:val="21"/>
        </w:rPr>
      </w:pPr>
      <w:r>
        <w:rPr>
          <w:rFonts w:hAnsi="宋体"/>
          <w:b/>
          <w:color w:val="000000" w:themeColor="text1"/>
          <w:szCs w:val="21"/>
        </w:rPr>
        <w:lastRenderedPageBreak/>
        <w:t>九、</w:t>
      </w:r>
      <w:r>
        <w:rPr>
          <w:rFonts w:hAnsi="宋体" w:hint="eastAsia"/>
          <w:b/>
          <w:color w:val="000000" w:themeColor="text1"/>
          <w:szCs w:val="21"/>
        </w:rPr>
        <w:t>项目工期：</w:t>
      </w:r>
    </w:p>
    <w:p w14:paraId="20134460" w14:textId="2C2BA3CB" w:rsidR="006D089B" w:rsidRPr="005E3F59" w:rsidRDefault="00736F5D">
      <w:pPr>
        <w:widowControl/>
        <w:tabs>
          <w:tab w:val="left" w:pos="1980"/>
        </w:tabs>
        <w:snapToGrid w:val="0"/>
        <w:spacing w:before="19"/>
        <w:ind w:firstLineChars="200" w:firstLine="420"/>
        <w:rPr>
          <w:rFonts w:ascii="宋体" w:hAnsi="宋体"/>
          <w:b/>
          <w:bCs/>
          <w:szCs w:val="21"/>
        </w:rPr>
      </w:pPr>
      <w:r w:rsidRPr="005E3F59">
        <w:rPr>
          <w:rFonts w:hAnsi="宋体" w:hint="eastAsia"/>
          <w:bCs/>
          <w:szCs w:val="21"/>
        </w:rPr>
        <w:t>项目工</w:t>
      </w:r>
      <w:r w:rsidRPr="005E3F59">
        <w:rPr>
          <w:rFonts w:hAnsi="宋体"/>
          <w:bCs/>
          <w:szCs w:val="21"/>
        </w:rPr>
        <w:t>期：</w:t>
      </w:r>
      <w:r w:rsidRPr="005E3F59">
        <w:rPr>
          <w:rFonts w:hAnsi="宋体" w:hint="eastAsia"/>
          <w:szCs w:val="21"/>
          <w:u w:val="single"/>
        </w:rPr>
        <w:t>合同签订后</w:t>
      </w:r>
      <w:r w:rsidR="008C67F2">
        <w:rPr>
          <w:rFonts w:hAnsi="宋体"/>
          <w:szCs w:val="21"/>
          <w:u w:val="single"/>
        </w:rPr>
        <w:t>15</w:t>
      </w:r>
      <w:r w:rsidRPr="005E3F59">
        <w:rPr>
          <w:rFonts w:hAnsi="宋体" w:hint="eastAsia"/>
          <w:szCs w:val="21"/>
          <w:u w:val="single"/>
        </w:rPr>
        <w:t>日历天内完成设备的运输、安装、调试</w:t>
      </w:r>
      <w:r w:rsidRPr="005E3F59">
        <w:rPr>
          <w:rFonts w:hAnsi="宋体" w:hint="eastAsia"/>
          <w:szCs w:val="21"/>
          <w:u w:val="single"/>
        </w:rPr>
        <w:t xml:space="preserve"> </w:t>
      </w:r>
      <w:r w:rsidRPr="005E3F59">
        <w:rPr>
          <w:rFonts w:hAnsi="宋体" w:hint="eastAsia"/>
          <w:bCs/>
          <w:szCs w:val="21"/>
          <w:u w:val="single"/>
        </w:rPr>
        <w:t xml:space="preserve"> </w:t>
      </w:r>
      <w:r w:rsidRPr="005E3F59">
        <w:rPr>
          <w:rFonts w:hAnsi="宋体" w:hint="eastAsia"/>
          <w:bCs/>
          <w:szCs w:val="21"/>
        </w:rPr>
        <w:t>.</w:t>
      </w:r>
    </w:p>
    <w:p w14:paraId="1E32DDC2" w14:textId="77777777" w:rsidR="006D089B" w:rsidRDefault="00736F5D">
      <w:pPr>
        <w:pStyle w:val="a4"/>
        <w:snapToGrid w:val="0"/>
        <w:spacing w:before="120" w:after="120"/>
        <w:ind w:leftChars="150" w:left="357" w:hangingChars="20" w:hanging="42"/>
        <w:rPr>
          <w:rFonts w:hAnsi="宋体"/>
          <w:color w:val="000000" w:themeColor="text1"/>
          <w:szCs w:val="21"/>
        </w:rPr>
      </w:pPr>
      <w:r>
        <w:rPr>
          <w:rFonts w:hAnsi="宋体" w:hint="eastAsia"/>
          <w:b/>
          <w:color w:val="000000" w:themeColor="text1"/>
          <w:szCs w:val="21"/>
        </w:rPr>
        <w:t>十、</w:t>
      </w:r>
      <w:r>
        <w:rPr>
          <w:rFonts w:hAnsi="宋体"/>
          <w:b/>
          <w:color w:val="000000" w:themeColor="text1"/>
          <w:szCs w:val="21"/>
        </w:rPr>
        <w:t>调试和验收</w:t>
      </w:r>
      <w:r>
        <w:rPr>
          <w:rFonts w:hAnsi="宋体" w:hint="eastAsia"/>
          <w:b/>
          <w:color w:val="000000" w:themeColor="text1"/>
          <w:szCs w:val="21"/>
        </w:rPr>
        <w:t>：</w:t>
      </w:r>
    </w:p>
    <w:p w14:paraId="20722EE0" w14:textId="77777777" w:rsidR="006D089B" w:rsidRDefault="00736F5D">
      <w:pPr>
        <w:pStyle w:val="a4"/>
        <w:snapToGrid w:val="0"/>
        <w:spacing w:before="120" w:after="120"/>
        <w:ind w:firstLineChars="200" w:firstLine="420"/>
        <w:rPr>
          <w:rFonts w:hAnsi="宋体"/>
          <w:color w:val="000000" w:themeColor="text1"/>
          <w:szCs w:val="21"/>
        </w:rPr>
      </w:pPr>
      <w:r>
        <w:rPr>
          <w:rFonts w:hAnsi="宋体" w:hint="eastAsia"/>
          <w:color w:val="000000" w:themeColor="text1"/>
          <w:szCs w:val="21"/>
        </w:rPr>
        <w:t>10.1 甲方对乙方提交的货物依据招标文件上的技术规格要求和国家有关质量标准进行现场初步验收，外观、说明书符合招标文件技术要求的，给予签收，初步验收不合格的不予签收。乙方提供甲方后期安装承诺书，乙</w:t>
      </w:r>
      <w:r>
        <w:rPr>
          <w:rFonts w:hAnsi="宋体"/>
          <w:color w:val="000000" w:themeColor="text1"/>
          <w:szCs w:val="21"/>
        </w:rPr>
        <w:t>方需在</w:t>
      </w:r>
      <w:r>
        <w:rPr>
          <w:rFonts w:hAnsi="宋体" w:hint="eastAsia"/>
          <w:color w:val="000000" w:themeColor="text1"/>
          <w:szCs w:val="21"/>
        </w:rPr>
        <w:t>安装、</w:t>
      </w:r>
      <w:r>
        <w:rPr>
          <w:rFonts w:hAnsi="宋体"/>
          <w:color w:val="000000" w:themeColor="text1"/>
          <w:szCs w:val="21"/>
        </w:rPr>
        <w:t>调试</w:t>
      </w:r>
      <w:r>
        <w:rPr>
          <w:rFonts w:hAnsi="宋体" w:hint="eastAsia"/>
          <w:color w:val="000000" w:themeColor="text1"/>
          <w:szCs w:val="21"/>
        </w:rPr>
        <w:t>完毕</w:t>
      </w:r>
      <w:r>
        <w:rPr>
          <w:rFonts w:hAnsi="宋体"/>
          <w:color w:val="000000" w:themeColor="text1"/>
          <w:szCs w:val="21"/>
        </w:rPr>
        <w:t>后</w:t>
      </w:r>
      <w:r>
        <w:rPr>
          <w:rFonts w:hAnsi="宋体" w:hint="eastAsia"/>
          <w:color w:val="000000" w:themeColor="text1"/>
          <w:szCs w:val="21"/>
        </w:rPr>
        <w:t>才能向甲方提交验收申请。</w:t>
      </w:r>
    </w:p>
    <w:p w14:paraId="577D0138" w14:textId="77777777" w:rsidR="006D089B" w:rsidRDefault="00736F5D">
      <w:pPr>
        <w:pStyle w:val="a4"/>
        <w:snapToGrid w:val="0"/>
        <w:spacing w:before="120" w:after="120"/>
        <w:ind w:firstLineChars="200" w:firstLine="420"/>
        <w:rPr>
          <w:rFonts w:hAnsi="宋体"/>
          <w:color w:val="000000" w:themeColor="text1"/>
          <w:szCs w:val="21"/>
        </w:rPr>
      </w:pPr>
      <w:r>
        <w:rPr>
          <w:rFonts w:hAnsi="宋体" w:hint="eastAsia"/>
          <w:color w:val="000000" w:themeColor="text1"/>
          <w:szCs w:val="21"/>
        </w:rPr>
        <w:t>10</w:t>
      </w:r>
      <w:r>
        <w:rPr>
          <w:rFonts w:hAnsi="宋体"/>
          <w:color w:val="000000" w:themeColor="text1"/>
          <w:szCs w:val="21"/>
        </w:rPr>
        <w:t>.</w:t>
      </w:r>
      <w:r>
        <w:rPr>
          <w:rFonts w:hAnsi="宋体" w:hint="eastAsia"/>
          <w:color w:val="000000" w:themeColor="text1"/>
          <w:szCs w:val="21"/>
        </w:rPr>
        <w:t>2</w:t>
      </w:r>
      <w:r>
        <w:rPr>
          <w:rFonts w:hAnsi="宋体"/>
          <w:color w:val="000000" w:themeColor="text1"/>
          <w:szCs w:val="21"/>
        </w:rPr>
        <w:t xml:space="preserve"> 乙方应对产品作出全面检查和对验收文件进行整理，并列出清单，作为甲方验收和使用的技术条件依据，检验的结果应随货物交甲方。</w:t>
      </w:r>
    </w:p>
    <w:p w14:paraId="71A4A3DF" w14:textId="77777777" w:rsidR="006D089B" w:rsidRDefault="00736F5D">
      <w:pPr>
        <w:pStyle w:val="a4"/>
        <w:snapToGrid w:val="0"/>
        <w:spacing w:before="120" w:after="120"/>
        <w:ind w:firstLineChars="200" w:firstLine="420"/>
        <w:rPr>
          <w:rFonts w:hAnsi="宋体"/>
          <w:color w:val="000000" w:themeColor="text1"/>
          <w:szCs w:val="21"/>
        </w:rPr>
      </w:pPr>
      <w:r>
        <w:rPr>
          <w:rFonts w:hAnsi="宋体" w:hint="eastAsia"/>
          <w:color w:val="000000" w:themeColor="text1"/>
          <w:szCs w:val="21"/>
        </w:rPr>
        <w:t>10</w:t>
      </w:r>
      <w:r>
        <w:rPr>
          <w:rFonts w:hAnsi="宋体"/>
          <w:color w:val="000000" w:themeColor="text1"/>
          <w:szCs w:val="21"/>
        </w:rPr>
        <w:t>.</w:t>
      </w:r>
      <w:r>
        <w:rPr>
          <w:rFonts w:hAnsi="宋体" w:hint="eastAsia"/>
          <w:color w:val="000000" w:themeColor="text1"/>
          <w:szCs w:val="21"/>
        </w:rPr>
        <w:t>3</w:t>
      </w:r>
      <w:r>
        <w:rPr>
          <w:rFonts w:hAnsi="宋体"/>
          <w:color w:val="000000" w:themeColor="text1"/>
          <w:szCs w:val="21"/>
        </w:rPr>
        <w:t xml:space="preserve"> 甲方对乙方提供的货物在使用前进行调试时，乙方需负责安装并培训甲方的使用操作人员，并协助甲方一起调试，直到符合技术要求，甲方才做最终验收。</w:t>
      </w:r>
    </w:p>
    <w:p w14:paraId="542F9CBE" w14:textId="77777777" w:rsidR="006D089B" w:rsidRDefault="00736F5D">
      <w:pPr>
        <w:pStyle w:val="a4"/>
        <w:snapToGrid w:val="0"/>
        <w:spacing w:before="120" w:after="120"/>
        <w:ind w:firstLineChars="200" w:firstLine="420"/>
        <w:rPr>
          <w:rFonts w:hAnsi="宋体"/>
          <w:color w:val="000000" w:themeColor="text1"/>
          <w:szCs w:val="21"/>
        </w:rPr>
      </w:pPr>
      <w:r>
        <w:rPr>
          <w:rFonts w:hAnsi="宋体" w:hint="eastAsia"/>
          <w:color w:val="000000" w:themeColor="text1"/>
          <w:szCs w:val="21"/>
        </w:rPr>
        <w:t>10</w:t>
      </w:r>
      <w:r>
        <w:rPr>
          <w:rFonts w:hAnsi="宋体"/>
          <w:color w:val="000000" w:themeColor="text1"/>
          <w:szCs w:val="21"/>
        </w:rPr>
        <w:t>.</w:t>
      </w:r>
      <w:r>
        <w:rPr>
          <w:rFonts w:hAnsi="宋体" w:hint="eastAsia"/>
          <w:color w:val="000000" w:themeColor="text1"/>
          <w:szCs w:val="21"/>
        </w:rPr>
        <w:t>4</w:t>
      </w:r>
      <w:r>
        <w:rPr>
          <w:rFonts w:hAnsi="宋体"/>
          <w:color w:val="000000" w:themeColor="text1"/>
          <w:szCs w:val="21"/>
        </w:rPr>
        <w:t xml:space="preserve"> </w:t>
      </w:r>
      <w:r>
        <w:rPr>
          <w:rFonts w:hAnsi="宋体" w:hint="eastAsia"/>
          <w:color w:val="000000" w:themeColor="text1"/>
          <w:szCs w:val="21"/>
        </w:rPr>
        <w:t>在安装调试期间，如果乙方提供设备、材料有缺陷或由于乙方技术人员的指导错误或乙方提供的技术资料、图纸、说明书的错误造成甲方设备、材料损坏、乙方应采取必要的补救措施，并赔偿甲方相应的所有损失。</w:t>
      </w:r>
    </w:p>
    <w:p w14:paraId="419D133E" w14:textId="77777777" w:rsidR="006D089B" w:rsidRDefault="00736F5D">
      <w:pPr>
        <w:pStyle w:val="a4"/>
        <w:snapToGrid w:val="0"/>
        <w:spacing w:before="120" w:after="120"/>
        <w:ind w:firstLineChars="200" w:firstLine="420"/>
        <w:rPr>
          <w:rFonts w:hAnsi="宋体"/>
          <w:color w:val="000000" w:themeColor="text1"/>
          <w:szCs w:val="21"/>
        </w:rPr>
      </w:pPr>
      <w:r>
        <w:rPr>
          <w:rFonts w:hAnsi="宋体" w:hint="eastAsia"/>
          <w:color w:val="000000" w:themeColor="text1"/>
          <w:szCs w:val="21"/>
        </w:rPr>
        <w:t>10</w:t>
      </w:r>
      <w:r>
        <w:rPr>
          <w:rFonts w:hAnsi="宋体"/>
          <w:color w:val="000000" w:themeColor="text1"/>
          <w:szCs w:val="21"/>
        </w:rPr>
        <w:t>.</w:t>
      </w:r>
      <w:r>
        <w:rPr>
          <w:rFonts w:hAnsi="宋体" w:hint="eastAsia"/>
          <w:color w:val="000000" w:themeColor="text1"/>
          <w:szCs w:val="21"/>
        </w:rPr>
        <w:t>5甲方验收机构在收到乙方提交的验收申请报告后，对货物和项目进行最终的验收,必要时拒绝接受货物的权力不会因为最初货到签收时通过了甲方或其代表的检验、测试认可而受到限制或放弃。</w:t>
      </w:r>
    </w:p>
    <w:p w14:paraId="41F812C8" w14:textId="77777777" w:rsidR="006D089B" w:rsidRDefault="00736F5D">
      <w:pPr>
        <w:pStyle w:val="a4"/>
        <w:snapToGrid w:val="0"/>
        <w:spacing w:before="120" w:after="120"/>
        <w:ind w:firstLineChars="200" w:firstLine="420"/>
        <w:rPr>
          <w:rFonts w:hAnsi="宋体"/>
          <w:color w:val="000000" w:themeColor="text1"/>
          <w:szCs w:val="21"/>
        </w:rPr>
      </w:pPr>
      <w:r>
        <w:rPr>
          <w:rFonts w:hAnsi="宋体" w:hint="eastAsia"/>
          <w:color w:val="000000" w:themeColor="text1"/>
          <w:szCs w:val="21"/>
        </w:rPr>
        <w:t>10</w:t>
      </w:r>
      <w:r>
        <w:rPr>
          <w:rFonts w:hAnsi="宋体"/>
          <w:color w:val="000000" w:themeColor="text1"/>
          <w:szCs w:val="21"/>
        </w:rPr>
        <w:t>.</w:t>
      </w:r>
      <w:r>
        <w:rPr>
          <w:rFonts w:hAnsi="宋体" w:hint="eastAsia"/>
          <w:color w:val="000000" w:themeColor="text1"/>
          <w:szCs w:val="21"/>
        </w:rPr>
        <w:t>6</w:t>
      </w:r>
      <w:r>
        <w:rPr>
          <w:rFonts w:hAnsi="宋体"/>
          <w:color w:val="000000" w:themeColor="text1"/>
          <w:szCs w:val="21"/>
        </w:rPr>
        <w:t xml:space="preserve"> 验收时乙方必须在现场，验收完毕后作出验收结果报告；验收费用由</w:t>
      </w:r>
      <w:r>
        <w:rPr>
          <w:rFonts w:hAnsi="宋体" w:hint="eastAsia"/>
          <w:color w:val="000000" w:themeColor="text1"/>
          <w:szCs w:val="21"/>
        </w:rPr>
        <w:t>乙方承担</w:t>
      </w:r>
      <w:r>
        <w:rPr>
          <w:rFonts w:hAnsi="宋体"/>
          <w:color w:val="000000" w:themeColor="text1"/>
          <w:szCs w:val="21"/>
        </w:rPr>
        <w:t>。</w:t>
      </w:r>
    </w:p>
    <w:p w14:paraId="64F553A7" w14:textId="77777777" w:rsidR="006D089B" w:rsidRDefault="00736F5D">
      <w:pPr>
        <w:pStyle w:val="a4"/>
        <w:snapToGrid w:val="0"/>
        <w:spacing w:before="120" w:after="120"/>
        <w:ind w:leftChars="170" w:left="357"/>
        <w:rPr>
          <w:rFonts w:hAnsi="宋体"/>
          <w:color w:val="000000" w:themeColor="text1"/>
          <w:szCs w:val="21"/>
        </w:rPr>
      </w:pPr>
      <w:r>
        <w:rPr>
          <w:rFonts w:hAnsi="宋体"/>
          <w:b/>
          <w:color w:val="000000" w:themeColor="text1"/>
          <w:szCs w:val="21"/>
        </w:rPr>
        <w:t>十</w:t>
      </w:r>
      <w:r>
        <w:rPr>
          <w:rFonts w:hAnsi="宋体" w:hint="eastAsia"/>
          <w:b/>
          <w:color w:val="000000" w:themeColor="text1"/>
          <w:szCs w:val="21"/>
        </w:rPr>
        <w:t>一</w:t>
      </w:r>
      <w:r>
        <w:rPr>
          <w:rFonts w:hAnsi="宋体"/>
          <w:b/>
          <w:color w:val="000000" w:themeColor="text1"/>
          <w:szCs w:val="21"/>
        </w:rPr>
        <w:t>、质量保证及售后服务</w:t>
      </w:r>
      <w:r>
        <w:rPr>
          <w:rFonts w:hAnsi="宋体" w:hint="eastAsia"/>
          <w:b/>
          <w:color w:val="000000" w:themeColor="text1"/>
          <w:szCs w:val="21"/>
        </w:rPr>
        <w:t>：</w:t>
      </w:r>
    </w:p>
    <w:p w14:paraId="32971512" w14:textId="77777777" w:rsidR="006D089B" w:rsidRDefault="00736F5D">
      <w:pPr>
        <w:pStyle w:val="a4"/>
        <w:snapToGrid w:val="0"/>
        <w:spacing w:before="120" w:after="120"/>
        <w:ind w:leftChars="170" w:left="357"/>
        <w:rPr>
          <w:rFonts w:hAnsi="宋体"/>
          <w:color w:val="000000" w:themeColor="text1"/>
          <w:szCs w:val="21"/>
        </w:rPr>
      </w:pPr>
      <w:r>
        <w:rPr>
          <w:rFonts w:hAnsi="宋体"/>
          <w:color w:val="000000" w:themeColor="text1"/>
          <w:szCs w:val="21"/>
        </w:rPr>
        <w:t>1</w:t>
      </w:r>
      <w:r>
        <w:rPr>
          <w:rFonts w:hAnsi="宋体" w:hint="eastAsia"/>
          <w:color w:val="000000" w:themeColor="text1"/>
          <w:szCs w:val="21"/>
        </w:rPr>
        <w:t>1</w:t>
      </w:r>
      <w:r>
        <w:rPr>
          <w:rFonts w:hAnsi="宋体"/>
          <w:color w:val="000000" w:themeColor="text1"/>
          <w:szCs w:val="21"/>
        </w:rPr>
        <w:t>.1 乙方应按招标文件规定的货物性能、技术要求、质量标准向甲方提供未经使用的全新产品。</w:t>
      </w:r>
    </w:p>
    <w:p w14:paraId="6910207D" w14:textId="77777777" w:rsidR="006D089B" w:rsidRDefault="00736F5D">
      <w:pPr>
        <w:pStyle w:val="a4"/>
        <w:snapToGrid w:val="0"/>
        <w:spacing w:before="120" w:after="120"/>
        <w:ind w:leftChars="200" w:left="420"/>
        <w:rPr>
          <w:rFonts w:hAnsi="宋体"/>
          <w:color w:val="000000" w:themeColor="text1"/>
          <w:szCs w:val="21"/>
        </w:rPr>
      </w:pPr>
      <w:r>
        <w:rPr>
          <w:rFonts w:hAnsi="宋体"/>
          <w:color w:val="000000" w:themeColor="text1"/>
          <w:szCs w:val="21"/>
        </w:rPr>
        <w:t>1</w:t>
      </w:r>
      <w:r>
        <w:rPr>
          <w:rFonts w:hAnsi="宋体" w:hint="eastAsia"/>
          <w:color w:val="000000" w:themeColor="text1"/>
          <w:szCs w:val="21"/>
        </w:rPr>
        <w:t>1</w:t>
      </w:r>
      <w:r>
        <w:rPr>
          <w:rFonts w:hAnsi="宋体"/>
          <w:color w:val="000000" w:themeColor="text1"/>
          <w:szCs w:val="21"/>
        </w:rPr>
        <w:t>.2 乙方提供的货物在质量期内因货物本身的质量问题发生故障，乙方应负责免费更换。对达不到技术要求者，根据实际情况，经双方协商，可按以下办法处理：</w:t>
      </w:r>
    </w:p>
    <w:p w14:paraId="2ABB4A28" w14:textId="77777777" w:rsidR="006D089B" w:rsidRDefault="00736F5D">
      <w:pPr>
        <w:pStyle w:val="a4"/>
        <w:snapToGrid w:val="0"/>
        <w:spacing w:before="120" w:after="120"/>
        <w:ind w:firstLine="420"/>
        <w:rPr>
          <w:rFonts w:hAnsi="宋体"/>
          <w:color w:val="000000" w:themeColor="text1"/>
          <w:szCs w:val="21"/>
        </w:rPr>
      </w:pPr>
      <w:r>
        <w:rPr>
          <w:rFonts w:hAnsi="宋体"/>
          <w:color w:val="000000" w:themeColor="text1"/>
          <w:szCs w:val="21"/>
        </w:rPr>
        <w:t>⑴更换：由乙方承担所发生的全部费用。</w:t>
      </w:r>
    </w:p>
    <w:p w14:paraId="6E18A5D6" w14:textId="77777777" w:rsidR="006D089B" w:rsidRDefault="00736F5D">
      <w:pPr>
        <w:pStyle w:val="a4"/>
        <w:snapToGrid w:val="0"/>
        <w:spacing w:before="120" w:after="120"/>
        <w:ind w:firstLine="420"/>
        <w:rPr>
          <w:rFonts w:hAnsi="宋体"/>
          <w:color w:val="000000" w:themeColor="text1"/>
          <w:szCs w:val="21"/>
        </w:rPr>
      </w:pPr>
      <w:r>
        <w:rPr>
          <w:rFonts w:hAnsi="宋体"/>
          <w:color w:val="000000" w:themeColor="text1"/>
          <w:szCs w:val="21"/>
        </w:rPr>
        <w:t>⑵贬值处理：由甲乙双方合议定价。</w:t>
      </w:r>
    </w:p>
    <w:p w14:paraId="429F039E" w14:textId="77777777" w:rsidR="006D089B" w:rsidRDefault="00736F5D">
      <w:pPr>
        <w:pStyle w:val="a4"/>
        <w:snapToGrid w:val="0"/>
        <w:spacing w:before="120" w:after="120"/>
        <w:ind w:leftChars="200" w:left="420"/>
        <w:rPr>
          <w:rFonts w:hAnsi="宋体"/>
          <w:color w:val="000000" w:themeColor="text1"/>
          <w:szCs w:val="21"/>
        </w:rPr>
      </w:pPr>
      <w:r>
        <w:rPr>
          <w:rFonts w:hAnsi="宋体"/>
          <w:color w:val="000000" w:themeColor="text1"/>
          <w:szCs w:val="21"/>
        </w:rPr>
        <w:t>⑶退货处理：乙方应退还甲方支付的合同款，同时应承担该货物的直接费用（运输、保险、检验、货款利息及银行手续费等）。</w:t>
      </w:r>
    </w:p>
    <w:p w14:paraId="695AAE6B" w14:textId="77777777" w:rsidR="006D089B" w:rsidRDefault="00736F5D">
      <w:pPr>
        <w:pStyle w:val="a4"/>
        <w:snapToGrid w:val="0"/>
        <w:spacing w:before="120" w:after="120"/>
        <w:ind w:firstLineChars="200" w:firstLine="420"/>
        <w:rPr>
          <w:rFonts w:hAnsi="宋体"/>
          <w:color w:val="000000" w:themeColor="text1"/>
          <w:szCs w:val="21"/>
        </w:rPr>
      </w:pPr>
      <w:r>
        <w:rPr>
          <w:rFonts w:hAnsi="宋体"/>
          <w:color w:val="000000" w:themeColor="text1"/>
          <w:szCs w:val="21"/>
        </w:rPr>
        <w:t>1</w:t>
      </w:r>
      <w:r>
        <w:rPr>
          <w:rFonts w:hAnsi="宋体" w:hint="eastAsia"/>
          <w:color w:val="000000" w:themeColor="text1"/>
          <w:szCs w:val="21"/>
        </w:rPr>
        <w:t>1</w:t>
      </w:r>
      <w:r>
        <w:rPr>
          <w:rFonts w:hAnsi="宋体"/>
          <w:color w:val="000000" w:themeColor="text1"/>
          <w:szCs w:val="21"/>
        </w:rPr>
        <w:t>.3 如在使用过程中发生质量问题，乙方在接到甲方通知后在_</w:t>
      </w:r>
      <w:r>
        <w:rPr>
          <w:rFonts w:hAnsi="宋体" w:hint="eastAsia"/>
          <w:color w:val="000000" w:themeColor="text1"/>
          <w:szCs w:val="21"/>
          <w:u w:val="single"/>
        </w:rPr>
        <w:t>4</w:t>
      </w:r>
      <w:r>
        <w:rPr>
          <w:rFonts w:hAnsi="宋体"/>
          <w:color w:val="000000" w:themeColor="text1"/>
          <w:szCs w:val="21"/>
          <w:u w:val="single"/>
        </w:rPr>
        <w:t>_</w:t>
      </w:r>
      <w:r>
        <w:rPr>
          <w:rFonts w:hAnsi="宋体"/>
          <w:color w:val="000000" w:themeColor="text1"/>
          <w:szCs w:val="21"/>
        </w:rPr>
        <w:t>小时内到达甲方现场。</w:t>
      </w:r>
    </w:p>
    <w:p w14:paraId="56E23FE6" w14:textId="77777777" w:rsidR="006D089B" w:rsidRDefault="00736F5D">
      <w:pPr>
        <w:pStyle w:val="a4"/>
        <w:snapToGrid w:val="0"/>
        <w:spacing w:before="120" w:after="120"/>
        <w:ind w:firstLineChars="200" w:firstLine="420"/>
        <w:rPr>
          <w:rFonts w:hAnsi="宋体"/>
          <w:color w:val="000000" w:themeColor="text1"/>
          <w:szCs w:val="21"/>
        </w:rPr>
      </w:pPr>
      <w:r>
        <w:rPr>
          <w:rFonts w:hAnsi="宋体"/>
          <w:color w:val="000000" w:themeColor="text1"/>
          <w:szCs w:val="21"/>
        </w:rPr>
        <w:t>1</w:t>
      </w:r>
      <w:r>
        <w:rPr>
          <w:rFonts w:hAnsi="宋体" w:hint="eastAsia"/>
          <w:color w:val="000000" w:themeColor="text1"/>
          <w:szCs w:val="21"/>
        </w:rPr>
        <w:t>1</w:t>
      </w:r>
      <w:r>
        <w:rPr>
          <w:rFonts w:hAnsi="宋体"/>
          <w:color w:val="000000" w:themeColor="text1"/>
          <w:szCs w:val="21"/>
        </w:rPr>
        <w:t>.4 在质保期内，乙方应对货物出现的质量及安全问题负责处理解决并承担一切费用。</w:t>
      </w:r>
    </w:p>
    <w:p w14:paraId="40BA2C27" w14:textId="78AA33FD" w:rsidR="006D089B" w:rsidRDefault="00736F5D">
      <w:pPr>
        <w:widowControl/>
        <w:tabs>
          <w:tab w:val="left" w:pos="1980"/>
        </w:tabs>
        <w:snapToGrid w:val="0"/>
        <w:spacing w:before="19"/>
        <w:ind w:firstLineChars="200" w:firstLine="420"/>
        <w:rPr>
          <w:rFonts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1</w:t>
      </w:r>
      <w:r>
        <w:rPr>
          <w:rFonts w:ascii="宋体" w:hAnsi="宋体"/>
          <w:color w:val="000000" w:themeColor="text1"/>
          <w:szCs w:val="21"/>
        </w:rPr>
        <w:t>.5</w:t>
      </w:r>
      <w:r>
        <w:rPr>
          <w:rFonts w:hAnsi="宋体"/>
          <w:color w:val="000000" w:themeColor="text1"/>
          <w:szCs w:val="21"/>
        </w:rPr>
        <w:t>上述的货物免费保修期</w:t>
      </w:r>
      <w:r w:rsidRPr="000A5DBA">
        <w:rPr>
          <w:rFonts w:hAnsi="宋体"/>
          <w:szCs w:val="21"/>
        </w:rPr>
        <w:t>为</w:t>
      </w:r>
      <w:r w:rsidRPr="000A5DBA">
        <w:rPr>
          <w:rFonts w:hAnsi="宋体" w:hint="eastAsia"/>
          <w:b/>
          <w:bCs/>
          <w:szCs w:val="21"/>
          <w:u w:val="single"/>
        </w:rPr>
        <w:t xml:space="preserve"> </w:t>
      </w:r>
      <w:r w:rsidR="00633AE4" w:rsidRPr="000A5DBA">
        <w:rPr>
          <w:rFonts w:hAnsi="宋体" w:hint="eastAsia"/>
          <w:b/>
          <w:bCs/>
          <w:szCs w:val="21"/>
          <w:u w:val="single"/>
        </w:rPr>
        <w:t>三</w:t>
      </w:r>
      <w:r w:rsidRPr="000A5DBA">
        <w:rPr>
          <w:rFonts w:hAnsi="宋体" w:hint="eastAsia"/>
          <w:b/>
          <w:bCs/>
          <w:szCs w:val="21"/>
          <w:u w:val="single"/>
        </w:rPr>
        <w:t xml:space="preserve"> </w:t>
      </w:r>
      <w:r w:rsidRPr="000A5DBA">
        <w:rPr>
          <w:rFonts w:hAnsi="宋体"/>
          <w:szCs w:val="21"/>
        </w:rPr>
        <w:t>年，因人为</w:t>
      </w:r>
      <w:r>
        <w:rPr>
          <w:rFonts w:hAnsi="宋体" w:hint="eastAsia"/>
          <w:color w:val="000000" w:themeColor="text1"/>
          <w:szCs w:val="21"/>
        </w:rPr>
        <w:t>故意损坏</w:t>
      </w:r>
      <w:r>
        <w:rPr>
          <w:rFonts w:hAnsi="宋体"/>
          <w:color w:val="000000" w:themeColor="text1"/>
          <w:szCs w:val="21"/>
        </w:rPr>
        <w:t>因素出现的故障不在免费保修范围内。超过保修期的机器设备，终生维修，维修时只收部件成本费。</w:t>
      </w:r>
    </w:p>
    <w:p w14:paraId="413CA697" w14:textId="77777777" w:rsidR="006D089B" w:rsidRDefault="00736F5D">
      <w:pPr>
        <w:pStyle w:val="a4"/>
        <w:snapToGrid w:val="0"/>
        <w:spacing w:before="120" w:after="120"/>
        <w:ind w:firstLineChars="196" w:firstLine="413"/>
        <w:rPr>
          <w:rFonts w:hAnsi="宋体"/>
          <w:b/>
          <w:color w:val="000000" w:themeColor="text1"/>
          <w:szCs w:val="21"/>
        </w:rPr>
      </w:pPr>
      <w:r>
        <w:rPr>
          <w:rFonts w:hAnsi="宋体" w:hint="eastAsia"/>
          <w:b/>
          <w:color w:val="000000" w:themeColor="text1"/>
          <w:szCs w:val="21"/>
        </w:rPr>
        <w:t>十二、履约保证金：</w:t>
      </w:r>
    </w:p>
    <w:p w14:paraId="4ECFC133" w14:textId="05819CB3" w:rsidR="006D089B" w:rsidRDefault="00736F5D">
      <w:pPr>
        <w:pStyle w:val="a4"/>
        <w:snapToGrid w:val="0"/>
        <w:spacing w:before="120" w:after="120"/>
        <w:ind w:firstLineChars="200" w:firstLine="420"/>
        <w:rPr>
          <w:rFonts w:hAnsi="宋体"/>
          <w:color w:val="000000" w:themeColor="text1"/>
        </w:rPr>
      </w:pPr>
      <w:r>
        <w:rPr>
          <w:rFonts w:hAnsi="宋体" w:hint="eastAsia"/>
          <w:color w:val="000000" w:themeColor="text1"/>
          <w:szCs w:val="21"/>
        </w:rPr>
        <w:t>乙方在收到中标通知书后7个工作日内，签订合同前，向甲方缴纳合同总价的5%作为本合同的履约保证金。项目验收合格后，甲方无息退还履约保证金；乙方履约不符合本合同约定的，履约保证金不予退还。</w:t>
      </w:r>
    </w:p>
    <w:p w14:paraId="1333B346" w14:textId="77777777" w:rsidR="006D089B" w:rsidRDefault="00736F5D">
      <w:pPr>
        <w:snapToGrid w:val="0"/>
        <w:spacing w:beforeLines="50" w:before="156" w:afterLines="50" w:after="156"/>
        <w:ind w:firstLineChars="196" w:firstLine="413"/>
        <w:rPr>
          <w:rFonts w:ascii="宋体" w:eastAsia="仿宋_GB2312" w:hAnsi="宋体"/>
          <w:b/>
          <w:color w:val="000000" w:themeColor="text1"/>
          <w:szCs w:val="21"/>
        </w:rPr>
      </w:pPr>
      <w:r>
        <w:rPr>
          <w:rFonts w:ascii="宋体" w:hAnsi="宋体" w:hint="eastAsia"/>
          <w:b/>
          <w:bCs/>
          <w:color w:val="000000" w:themeColor="text1"/>
          <w:szCs w:val="21"/>
        </w:rPr>
        <w:t>十三、</w:t>
      </w:r>
      <w:r>
        <w:rPr>
          <w:rFonts w:ascii="宋体" w:hAnsi="宋体" w:hint="eastAsia"/>
          <w:b/>
          <w:color w:val="000000" w:themeColor="text1"/>
          <w:szCs w:val="21"/>
        </w:rPr>
        <w:t>税：</w:t>
      </w:r>
    </w:p>
    <w:p w14:paraId="41712D91" w14:textId="77777777" w:rsidR="006D089B" w:rsidRDefault="00736F5D">
      <w:pPr>
        <w:widowControl/>
        <w:snapToGrid w:val="0"/>
        <w:spacing w:before="19"/>
        <w:ind w:firstLineChars="200" w:firstLine="420"/>
        <w:rPr>
          <w:rFonts w:ascii="宋体" w:hAnsi="宋体"/>
          <w:color w:val="000000" w:themeColor="text1"/>
          <w:sz w:val="28"/>
          <w:szCs w:val="28"/>
        </w:rPr>
      </w:pPr>
      <w:r>
        <w:rPr>
          <w:rFonts w:ascii="宋体" w:hAnsi="宋体" w:hint="eastAsia"/>
          <w:color w:val="000000" w:themeColor="text1"/>
          <w:szCs w:val="21"/>
        </w:rPr>
        <w:t>本合同执行中相关的一切税费均由乙方负担。</w:t>
      </w:r>
    </w:p>
    <w:p w14:paraId="2DEDE2CD" w14:textId="77777777" w:rsidR="006D089B" w:rsidRDefault="00736F5D">
      <w:pPr>
        <w:pStyle w:val="a4"/>
        <w:snapToGrid w:val="0"/>
        <w:spacing w:before="120" w:after="120"/>
        <w:ind w:leftChars="150" w:left="315" w:firstLineChars="50" w:firstLine="105"/>
        <w:rPr>
          <w:rFonts w:hAnsi="宋体"/>
          <w:b/>
          <w:color w:val="000000" w:themeColor="text1"/>
          <w:szCs w:val="21"/>
        </w:rPr>
      </w:pPr>
      <w:r>
        <w:rPr>
          <w:rFonts w:hAnsi="宋体" w:hint="eastAsia"/>
          <w:b/>
          <w:color w:val="000000" w:themeColor="text1"/>
          <w:szCs w:val="21"/>
        </w:rPr>
        <w:t>十四、付款：</w:t>
      </w:r>
    </w:p>
    <w:p w14:paraId="508C4CED" w14:textId="77777777" w:rsidR="00C91B80" w:rsidRDefault="00C91B80" w:rsidP="00C91B80">
      <w:pPr>
        <w:ind w:firstLineChars="200" w:firstLine="420"/>
        <w:rPr>
          <w:b/>
          <w:bCs/>
          <w:color w:val="000000" w:themeColor="text1"/>
          <w:szCs w:val="21"/>
        </w:rPr>
      </w:pPr>
      <w:r>
        <w:rPr>
          <w:rFonts w:hAnsi="宋体" w:hint="eastAsia"/>
          <w:color w:val="000000" w:themeColor="text1"/>
          <w:szCs w:val="21"/>
        </w:rPr>
        <w:t>全部设备到货后，安装调试结束，并经甲方验收合格后，乙方向甲方开具税票经校方确认后支付合同总价款的</w:t>
      </w:r>
      <w:r>
        <w:rPr>
          <w:rFonts w:hAnsi="宋体" w:hint="eastAsia"/>
          <w:color w:val="000000" w:themeColor="text1"/>
          <w:szCs w:val="21"/>
        </w:rPr>
        <w:t>95%</w:t>
      </w:r>
      <w:r>
        <w:rPr>
          <w:rFonts w:hAnsi="宋体" w:hint="eastAsia"/>
          <w:color w:val="000000" w:themeColor="text1"/>
          <w:szCs w:val="21"/>
        </w:rPr>
        <w:t>，余</w:t>
      </w:r>
      <w:r>
        <w:rPr>
          <w:rFonts w:hAnsi="宋体" w:hint="eastAsia"/>
          <w:color w:val="000000" w:themeColor="text1"/>
          <w:szCs w:val="21"/>
        </w:rPr>
        <w:t>5%</w:t>
      </w:r>
      <w:r>
        <w:rPr>
          <w:rFonts w:hAnsi="宋体" w:hint="eastAsia"/>
          <w:color w:val="000000" w:themeColor="text1"/>
          <w:szCs w:val="21"/>
        </w:rPr>
        <w:t>作为质保金。质保期内服务满足校方要求，</w:t>
      </w:r>
      <w:r>
        <w:rPr>
          <w:rFonts w:hAnsi="宋体" w:hint="eastAsia"/>
          <w:color w:val="000000" w:themeColor="text1"/>
          <w:szCs w:val="21"/>
        </w:rPr>
        <w:t xml:space="preserve"> </w:t>
      </w:r>
      <w:r>
        <w:rPr>
          <w:rFonts w:hAnsi="宋体" w:hint="eastAsia"/>
          <w:color w:val="000000" w:themeColor="text1"/>
          <w:szCs w:val="21"/>
        </w:rPr>
        <w:t>校方于质保期满后无息支付质保金。</w:t>
      </w:r>
    </w:p>
    <w:p w14:paraId="3E255726" w14:textId="77777777" w:rsidR="006D089B" w:rsidRDefault="00736F5D">
      <w:pPr>
        <w:spacing w:line="360" w:lineRule="auto"/>
        <w:ind w:firstLineChars="200" w:firstLine="422"/>
        <w:outlineLvl w:val="0"/>
        <w:rPr>
          <w:rFonts w:ascii="宋体" w:hAnsi="宋体"/>
          <w:color w:val="000000" w:themeColor="text1"/>
          <w:szCs w:val="21"/>
        </w:rPr>
      </w:pPr>
      <w:r>
        <w:rPr>
          <w:rFonts w:ascii="宋体" w:hAnsi="宋体" w:hint="eastAsia"/>
          <w:b/>
          <w:bCs/>
          <w:color w:val="000000" w:themeColor="text1"/>
          <w:szCs w:val="21"/>
        </w:rPr>
        <w:t>十五、</w:t>
      </w:r>
      <w:r>
        <w:rPr>
          <w:rFonts w:ascii="宋体" w:hAnsi="宋体" w:hint="eastAsia"/>
          <w:b/>
          <w:color w:val="000000" w:themeColor="text1"/>
          <w:szCs w:val="21"/>
        </w:rPr>
        <w:t>发票类型：</w:t>
      </w:r>
    </w:p>
    <w:p w14:paraId="398D322F" w14:textId="77777777" w:rsidR="006D089B" w:rsidRDefault="00736F5D">
      <w:pPr>
        <w:spacing w:line="360" w:lineRule="auto"/>
        <w:ind w:firstLineChars="500" w:firstLine="1050"/>
        <w:outlineLvl w:val="0"/>
        <w:rPr>
          <w:rFonts w:ascii="宋体" w:hAnsi="宋体"/>
          <w:color w:val="000000" w:themeColor="text1"/>
          <w:szCs w:val="21"/>
        </w:rPr>
      </w:pPr>
      <w:r>
        <w:rPr>
          <w:rFonts w:ascii="宋体" w:hAnsi="宋体" w:hint="eastAsia"/>
          <w:color w:val="000000" w:themeColor="text1"/>
          <w:szCs w:val="21"/>
        </w:rPr>
        <w:t>乙方须开具</w:t>
      </w:r>
      <w:r>
        <w:rPr>
          <w:rFonts w:hAnsi="宋体" w:hint="eastAsia"/>
          <w:color w:val="000000" w:themeColor="text1"/>
          <w:szCs w:val="21"/>
        </w:rPr>
        <w:t>符合规定的全额</w:t>
      </w:r>
      <w:r>
        <w:rPr>
          <w:rFonts w:ascii="宋体" w:hAnsi="宋体" w:hint="eastAsia"/>
          <w:color w:val="000000" w:themeColor="text1"/>
          <w:szCs w:val="21"/>
        </w:rPr>
        <w:t>增值税专用发票（普通正规发票）。</w:t>
      </w:r>
    </w:p>
    <w:p w14:paraId="78CB05B2" w14:textId="77777777" w:rsidR="006D089B" w:rsidRDefault="00736F5D">
      <w:pPr>
        <w:spacing w:line="360" w:lineRule="auto"/>
        <w:ind w:firstLineChars="500" w:firstLine="1050"/>
        <w:rPr>
          <w:rFonts w:ascii="宋体" w:hAnsi="宋体"/>
          <w:color w:val="000000" w:themeColor="text1"/>
          <w:szCs w:val="21"/>
        </w:rPr>
      </w:pPr>
      <w:r>
        <w:rPr>
          <w:rFonts w:ascii="宋体" w:hAnsi="宋体" w:hint="eastAsia"/>
          <w:color w:val="000000" w:themeColor="text1"/>
          <w:szCs w:val="21"/>
        </w:rPr>
        <w:t>开票信息: 户名：南京特殊教育师范学院</w:t>
      </w:r>
    </w:p>
    <w:p w14:paraId="1FA66897" w14:textId="77777777" w:rsidR="006D089B" w:rsidRDefault="00736F5D">
      <w:pPr>
        <w:spacing w:line="360" w:lineRule="auto"/>
        <w:ind w:firstLineChars="877" w:firstLine="1842"/>
        <w:rPr>
          <w:rFonts w:ascii="宋体" w:hAnsi="宋体"/>
          <w:color w:val="000000" w:themeColor="text1"/>
          <w:szCs w:val="21"/>
        </w:rPr>
      </w:pPr>
      <w:r>
        <w:rPr>
          <w:rFonts w:ascii="宋体" w:hAnsi="宋体" w:hint="eastAsia"/>
          <w:color w:val="000000" w:themeColor="text1"/>
          <w:szCs w:val="21"/>
        </w:rPr>
        <w:t>账号：4301012319002130850</w:t>
      </w:r>
    </w:p>
    <w:p w14:paraId="4E072420" w14:textId="77777777" w:rsidR="006D089B" w:rsidRDefault="00736F5D">
      <w:pPr>
        <w:spacing w:line="360" w:lineRule="auto"/>
        <w:ind w:firstLineChars="877" w:firstLine="1842"/>
        <w:rPr>
          <w:rFonts w:ascii="宋体" w:hAnsi="宋体"/>
          <w:color w:val="000000" w:themeColor="text1"/>
          <w:szCs w:val="21"/>
        </w:rPr>
      </w:pPr>
      <w:r>
        <w:rPr>
          <w:rFonts w:ascii="宋体" w:hAnsi="宋体" w:hint="eastAsia"/>
          <w:color w:val="000000" w:themeColor="text1"/>
          <w:szCs w:val="21"/>
        </w:rPr>
        <w:lastRenderedPageBreak/>
        <w:t>开户行：中国工商银行南京燕子矶支行</w:t>
      </w:r>
    </w:p>
    <w:p w14:paraId="0301AD1B" w14:textId="77777777" w:rsidR="006D089B" w:rsidRDefault="00736F5D">
      <w:pPr>
        <w:spacing w:line="360" w:lineRule="auto"/>
        <w:ind w:firstLineChars="877" w:firstLine="1842"/>
        <w:rPr>
          <w:rFonts w:ascii="宋体" w:hAnsi="宋体"/>
          <w:color w:val="000000" w:themeColor="text1"/>
          <w:szCs w:val="21"/>
        </w:rPr>
      </w:pPr>
      <w:r>
        <w:rPr>
          <w:rFonts w:ascii="宋体" w:hAnsi="宋体" w:hint="eastAsia"/>
          <w:color w:val="000000" w:themeColor="text1"/>
          <w:szCs w:val="21"/>
        </w:rPr>
        <w:t>行号：102301000446</w:t>
      </w:r>
    </w:p>
    <w:p w14:paraId="725A913D" w14:textId="77777777" w:rsidR="006D089B" w:rsidRDefault="00736F5D">
      <w:pPr>
        <w:spacing w:line="360" w:lineRule="auto"/>
        <w:ind w:firstLineChars="877" w:firstLine="1842"/>
        <w:rPr>
          <w:rFonts w:ascii="宋体" w:hAnsi="宋体"/>
          <w:color w:val="000000" w:themeColor="text1"/>
          <w:szCs w:val="21"/>
        </w:rPr>
      </w:pPr>
      <w:r>
        <w:rPr>
          <w:rFonts w:ascii="宋体" w:hAnsi="宋体" w:hint="eastAsia"/>
          <w:color w:val="000000" w:themeColor="text1"/>
          <w:szCs w:val="21"/>
        </w:rPr>
        <w:t>税号：123200004258018315</w:t>
      </w:r>
    </w:p>
    <w:p w14:paraId="1782C65A" w14:textId="77777777" w:rsidR="006D089B" w:rsidRDefault="00736F5D">
      <w:pPr>
        <w:spacing w:line="360" w:lineRule="auto"/>
        <w:ind w:firstLineChars="877" w:firstLine="1842"/>
        <w:rPr>
          <w:rFonts w:ascii="宋体" w:hAnsi="宋体"/>
          <w:color w:val="000000" w:themeColor="text1"/>
          <w:szCs w:val="21"/>
        </w:rPr>
      </w:pPr>
      <w:r>
        <w:rPr>
          <w:rFonts w:ascii="宋体" w:hAnsi="宋体" w:hint="eastAsia"/>
          <w:color w:val="000000" w:themeColor="text1"/>
          <w:szCs w:val="21"/>
        </w:rPr>
        <w:t>地址：南京市栖霞区神农路1号</w:t>
      </w:r>
    </w:p>
    <w:p w14:paraId="0F00388D" w14:textId="77777777" w:rsidR="006D089B" w:rsidRDefault="00736F5D">
      <w:pPr>
        <w:widowControl/>
        <w:snapToGrid w:val="0"/>
        <w:spacing w:before="19"/>
        <w:ind w:firstLineChars="846" w:firstLine="1777"/>
        <w:rPr>
          <w:b/>
          <w:bCs/>
          <w:color w:val="000000" w:themeColor="text1"/>
          <w:szCs w:val="21"/>
        </w:rPr>
      </w:pPr>
      <w:r>
        <w:rPr>
          <w:rFonts w:ascii="宋体" w:hAnsi="宋体" w:hint="eastAsia"/>
          <w:color w:val="000000" w:themeColor="text1"/>
          <w:szCs w:val="21"/>
        </w:rPr>
        <w:t>电话：</w:t>
      </w:r>
      <w:r>
        <w:rPr>
          <w:rFonts w:ascii="宋体" w:hAnsi="宋体"/>
          <w:color w:val="000000" w:themeColor="text1"/>
          <w:szCs w:val="21"/>
        </w:rPr>
        <w:t>025-89668046</w:t>
      </w:r>
    </w:p>
    <w:p w14:paraId="16862223" w14:textId="77777777" w:rsidR="006D089B" w:rsidRDefault="00736F5D">
      <w:pPr>
        <w:widowControl/>
        <w:snapToGrid w:val="0"/>
        <w:spacing w:before="19"/>
        <w:ind w:firstLineChars="196" w:firstLine="413"/>
        <w:rPr>
          <w:rFonts w:ascii="宋体" w:hAnsi="宋体" w:cs="宋体"/>
          <w:b/>
          <w:color w:val="000000" w:themeColor="text1"/>
          <w:szCs w:val="21"/>
        </w:rPr>
      </w:pPr>
      <w:r>
        <w:rPr>
          <w:rFonts w:ascii="宋体" w:hAnsi="宋体" w:cs="宋体" w:hint="eastAsia"/>
          <w:b/>
          <w:color w:val="000000" w:themeColor="text1"/>
          <w:szCs w:val="21"/>
        </w:rPr>
        <w:t>十六、保密条款：</w:t>
      </w:r>
    </w:p>
    <w:p w14:paraId="32D852EF" w14:textId="399278B9" w:rsidR="006D089B" w:rsidRDefault="00736F5D" w:rsidP="000A5DBA">
      <w:pPr>
        <w:widowControl/>
        <w:snapToGrid w:val="0"/>
        <w:spacing w:before="19"/>
        <w:ind w:firstLineChars="200" w:firstLine="420"/>
        <w:rPr>
          <w:rFonts w:ascii="宋体" w:hAnsi="宋体" w:cs="宋体"/>
          <w:color w:val="000000" w:themeColor="text1"/>
          <w:szCs w:val="21"/>
          <w:u w:val="single"/>
        </w:rPr>
      </w:pPr>
      <w:r>
        <w:rPr>
          <w:rFonts w:ascii="宋体" w:hAnsi="宋体" w:cs="宋体" w:hint="eastAsia"/>
          <w:color w:val="000000" w:themeColor="text1"/>
          <w:szCs w:val="21"/>
        </w:rPr>
        <w:t>乙方不得将在履行本合同中知悉的甲方任何信息随意泄露、擅自使用。如违反本条款规定，乙方应当承担如下责任：</w:t>
      </w:r>
      <w:r w:rsidR="00E67CFC">
        <w:rPr>
          <w:rFonts w:ascii="宋体" w:hAnsi="宋体" w:cs="宋体" w:hint="eastAsia"/>
          <w:color w:val="000000" w:themeColor="text1"/>
          <w:szCs w:val="21"/>
        </w:rPr>
        <w:t>乙方需承担因此给甲方造成的所有直接和间接损失。</w:t>
      </w:r>
    </w:p>
    <w:p w14:paraId="2FF279D6" w14:textId="77777777" w:rsidR="006D089B" w:rsidRDefault="00736F5D">
      <w:pPr>
        <w:spacing w:line="600" w:lineRule="exact"/>
        <w:ind w:firstLineChars="200" w:firstLine="422"/>
        <w:rPr>
          <w:rFonts w:ascii="宋体" w:hAnsi="宋体"/>
          <w:color w:val="000000" w:themeColor="text1"/>
        </w:rPr>
      </w:pPr>
      <w:r>
        <w:rPr>
          <w:rFonts w:ascii="宋体" w:hAnsi="宋体" w:cs="宋体" w:hint="eastAsia"/>
          <w:b/>
          <w:color w:val="000000" w:themeColor="text1"/>
          <w:szCs w:val="21"/>
        </w:rPr>
        <w:t>十七、违约责任：</w:t>
      </w:r>
      <w:r>
        <w:rPr>
          <w:rFonts w:ascii="宋体" w:hAnsi="宋体"/>
          <w:color w:val="000000" w:themeColor="text1"/>
        </w:rPr>
        <w:t xml:space="preserve"> </w:t>
      </w:r>
    </w:p>
    <w:p w14:paraId="0438C683" w14:textId="77777777" w:rsidR="006D089B" w:rsidRDefault="00736F5D">
      <w:pPr>
        <w:pStyle w:val="a4"/>
        <w:snapToGrid w:val="0"/>
        <w:spacing w:before="120" w:after="120"/>
        <w:ind w:firstLineChars="200" w:firstLine="420"/>
        <w:rPr>
          <w:rFonts w:hAnsi="宋体"/>
          <w:color w:val="000000" w:themeColor="text1"/>
          <w:szCs w:val="21"/>
        </w:rPr>
      </w:pPr>
      <w:r>
        <w:rPr>
          <w:rFonts w:hAnsi="宋体"/>
          <w:color w:val="000000" w:themeColor="text1"/>
          <w:szCs w:val="21"/>
        </w:rPr>
        <w:t>1</w:t>
      </w:r>
      <w:r>
        <w:rPr>
          <w:rFonts w:hAnsi="宋体" w:hint="eastAsia"/>
          <w:color w:val="000000" w:themeColor="text1"/>
          <w:szCs w:val="21"/>
        </w:rPr>
        <w:t>7</w:t>
      </w:r>
      <w:r>
        <w:rPr>
          <w:rFonts w:hAnsi="宋体"/>
          <w:color w:val="000000" w:themeColor="text1"/>
          <w:szCs w:val="21"/>
        </w:rPr>
        <w:t>.1</w:t>
      </w:r>
      <w:r>
        <w:rPr>
          <w:rFonts w:hAnsi="宋体" w:hint="eastAsia"/>
          <w:color w:val="000000" w:themeColor="text1"/>
          <w:szCs w:val="21"/>
        </w:rPr>
        <w:t>甲方未按合同约定履行义务，给乙方造成经济损失应予以赔偿；因甲方责任造成货物供应延期的，合同工期顺延。</w:t>
      </w:r>
    </w:p>
    <w:p w14:paraId="112432CF" w14:textId="77777777" w:rsidR="006D089B" w:rsidRDefault="00736F5D">
      <w:pPr>
        <w:pStyle w:val="a4"/>
        <w:snapToGrid w:val="0"/>
        <w:spacing w:before="120" w:after="120"/>
        <w:ind w:firstLineChars="200" w:firstLine="420"/>
        <w:rPr>
          <w:rFonts w:hAnsi="宋体"/>
          <w:color w:val="000000" w:themeColor="text1"/>
          <w:szCs w:val="21"/>
        </w:rPr>
      </w:pPr>
      <w:r>
        <w:rPr>
          <w:rFonts w:hAnsi="宋体"/>
          <w:color w:val="000000" w:themeColor="text1"/>
          <w:szCs w:val="21"/>
        </w:rPr>
        <w:t>1</w:t>
      </w:r>
      <w:r>
        <w:rPr>
          <w:rFonts w:hAnsi="宋体" w:hint="eastAsia"/>
          <w:color w:val="000000" w:themeColor="text1"/>
          <w:szCs w:val="21"/>
        </w:rPr>
        <w:t>7</w:t>
      </w:r>
      <w:r>
        <w:rPr>
          <w:rFonts w:hAnsi="宋体"/>
          <w:color w:val="000000" w:themeColor="text1"/>
          <w:szCs w:val="21"/>
        </w:rPr>
        <w:t>.</w:t>
      </w:r>
      <w:r>
        <w:rPr>
          <w:rFonts w:hAnsi="宋体" w:hint="eastAsia"/>
          <w:color w:val="000000" w:themeColor="text1"/>
          <w:szCs w:val="21"/>
        </w:rPr>
        <w:t>2乙方不能按合同规定的交货时间进行交货，每逾期一天按合同总价款的1%向甲方支付违约金。逾期超过约定日期10个工作日不能交货的，甲方可解除本合同。乙方因逾期交货或因其他违约行为导致甲方解除合同的，乙方应向甲方支付合同总值20%的违约金，如造成甲方损失超过违约金的，超出部分由乙方继续承担赔偿责任。</w:t>
      </w:r>
    </w:p>
    <w:p w14:paraId="34BDF0EA" w14:textId="77777777" w:rsidR="006D089B" w:rsidRDefault="00736F5D">
      <w:pPr>
        <w:pStyle w:val="a4"/>
        <w:snapToGrid w:val="0"/>
        <w:spacing w:before="120" w:after="120"/>
        <w:ind w:firstLineChars="200" w:firstLine="420"/>
        <w:rPr>
          <w:rFonts w:hAnsi="宋体"/>
          <w:color w:val="000000" w:themeColor="text1"/>
          <w:szCs w:val="21"/>
        </w:rPr>
      </w:pPr>
      <w:r>
        <w:rPr>
          <w:rFonts w:hAnsi="宋体"/>
          <w:color w:val="000000" w:themeColor="text1"/>
          <w:szCs w:val="21"/>
        </w:rPr>
        <w:t>1</w:t>
      </w:r>
      <w:r>
        <w:rPr>
          <w:rFonts w:hAnsi="宋体" w:hint="eastAsia"/>
          <w:color w:val="000000" w:themeColor="text1"/>
          <w:szCs w:val="21"/>
        </w:rPr>
        <w:t>7</w:t>
      </w:r>
      <w:r>
        <w:rPr>
          <w:rFonts w:hAnsi="宋体"/>
          <w:color w:val="000000" w:themeColor="text1"/>
          <w:szCs w:val="21"/>
        </w:rPr>
        <w:t>.</w:t>
      </w:r>
      <w:r>
        <w:rPr>
          <w:rFonts w:hAnsi="宋体" w:hint="eastAsia"/>
          <w:color w:val="000000" w:themeColor="text1"/>
          <w:szCs w:val="21"/>
        </w:rPr>
        <w:t>3</w:t>
      </w:r>
      <w:r>
        <w:rPr>
          <w:rFonts w:hAnsi="宋体"/>
          <w:color w:val="000000" w:themeColor="text1"/>
          <w:szCs w:val="21"/>
        </w:rPr>
        <w:t>乙方所交的货物品种、型号、规格、技术参数、质量不符合合同规定及招标文件规定标准的，甲方有权拒收该货物，乙方愿意更换货物但逾期交货的，按乙方逾期交货处理。乙方拒绝更换货物的，甲方可单方面解除合同。</w:t>
      </w:r>
      <w:r>
        <w:rPr>
          <w:rFonts w:hAnsi="宋体" w:hint="eastAsia"/>
          <w:color w:val="000000" w:themeColor="text1"/>
          <w:szCs w:val="21"/>
        </w:rPr>
        <w:t>因此给甲方造成损失的，乙方应承担全部赔偿责任。</w:t>
      </w:r>
    </w:p>
    <w:p w14:paraId="75CFFFF2" w14:textId="77777777" w:rsidR="006D089B" w:rsidRDefault="00736F5D">
      <w:pPr>
        <w:pStyle w:val="a4"/>
        <w:snapToGrid w:val="0"/>
        <w:spacing w:before="120" w:after="120"/>
        <w:ind w:firstLineChars="200" w:firstLine="420"/>
        <w:rPr>
          <w:rFonts w:hAnsi="宋体"/>
          <w:color w:val="000000" w:themeColor="text1"/>
          <w:szCs w:val="21"/>
        </w:rPr>
      </w:pPr>
      <w:r>
        <w:rPr>
          <w:rFonts w:hAnsi="宋体"/>
          <w:color w:val="000000" w:themeColor="text1"/>
          <w:szCs w:val="21"/>
        </w:rPr>
        <w:t>1</w:t>
      </w:r>
      <w:r>
        <w:rPr>
          <w:rFonts w:hAnsi="宋体" w:hint="eastAsia"/>
          <w:color w:val="000000" w:themeColor="text1"/>
          <w:szCs w:val="21"/>
        </w:rPr>
        <w:t>7</w:t>
      </w:r>
      <w:r>
        <w:rPr>
          <w:rFonts w:hAnsi="宋体"/>
          <w:color w:val="000000" w:themeColor="text1"/>
          <w:szCs w:val="21"/>
        </w:rPr>
        <w:t>.</w:t>
      </w:r>
      <w:r>
        <w:rPr>
          <w:rFonts w:hAnsi="宋体" w:hint="eastAsia"/>
          <w:color w:val="000000" w:themeColor="text1"/>
          <w:szCs w:val="21"/>
        </w:rPr>
        <w:t>4质保期内，</w:t>
      </w:r>
      <w:r>
        <w:rPr>
          <w:rFonts w:hAnsi="宋体"/>
          <w:color w:val="000000" w:themeColor="text1"/>
          <w:szCs w:val="21"/>
        </w:rPr>
        <w:t>如经乙方两次维修</w:t>
      </w:r>
      <w:r>
        <w:rPr>
          <w:rFonts w:hAnsi="宋体" w:hint="eastAsia"/>
          <w:color w:val="000000" w:themeColor="text1"/>
          <w:szCs w:val="21"/>
        </w:rPr>
        <w:t>或更换</w:t>
      </w:r>
      <w:r>
        <w:rPr>
          <w:rFonts w:hAnsi="宋体"/>
          <w:color w:val="000000" w:themeColor="text1"/>
          <w:szCs w:val="21"/>
        </w:rPr>
        <w:t>，货物仍不能达到合同约定</w:t>
      </w:r>
      <w:r>
        <w:rPr>
          <w:rFonts w:hAnsi="宋体" w:hint="eastAsia"/>
          <w:color w:val="000000" w:themeColor="text1"/>
          <w:szCs w:val="21"/>
        </w:rPr>
        <w:t>的</w:t>
      </w:r>
      <w:r>
        <w:rPr>
          <w:rFonts w:hAnsi="宋体"/>
          <w:color w:val="000000" w:themeColor="text1"/>
          <w:szCs w:val="21"/>
        </w:rPr>
        <w:t>质量标准，甲方有权</w:t>
      </w:r>
      <w:r>
        <w:rPr>
          <w:rFonts w:hAnsi="宋体" w:hint="eastAsia"/>
          <w:color w:val="000000" w:themeColor="text1"/>
          <w:szCs w:val="21"/>
        </w:rPr>
        <w:t>解除合同并</w:t>
      </w:r>
      <w:r>
        <w:rPr>
          <w:rFonts w:hAnsi="宋体"/>
          <w:color w:val="000000" w:themeColor="text1"/>
          <w:szCs w:val="21"/>
        </w:rPr>
        <w:t>退货，乙方</w:t>
      </w:r>
      <w:r>
        <w:rPr>
          <w:rFonts w:hAnsi="宋体" w:hint="eastAsia"/>
          <w:color w:val="000000" w:themeColor="text1"/>
          <w:szCs w:val="21"/>
        </w:rPr>
        <w:t>应</w:t>
      </w:r>
      <w:r>
        <w:rPr>
          <w:rFonts w:hAnsi="宋体"/>
          <w:color w:val="000000" w:themeColor="text1"/>
          <w:szCs w:val="21"/>
        </w:rPr>
        <w:t>退回全部货款，并按第1</w:t>
      </w:r>
      <w:r>
        <w:rPr>
          <w:rFonts w:hAnsi="宋体" w:hint="eastAsia"/>
          <w:color w:val="000000" w:themeColor="text1"/>
          <w:szCs w:val="21"/>
        </w:rPr>
        <w:t>7</w:t>
      </w:r>
      <w:r>
        <w:rPr>
          <w:rFonts w:hAnsi="宋体"/>
          <w:color w:val="000000" w:themeColor="text1"/>
          <w:szCs w:val="21"/>
        </w:rPr>
        <w:t>.</w:t>
      </w:r>
      <w:r>
        <w:rPr>
          <w:rFonts w:hAnsi="宋体" w:hint="eastAsia"/>
          <w:color w:val="000000" w:themeColor="text1"/>
          <w:szCs w:val="21"/>
        </w:rPr>
        <w:t>2</w:t>
      </w:r>
      <w:r>
        <w:rPr>
          <w:rFonts w:hAnsi="宋体"/>
          <w:color w:val="000000" w:themeColor="text1"/>
          <w:szCs w:val="21"/>
        </w:rPr>
        <w:t>款处理</w:t>
      </w:r>
      <w:r>
        <w:rPr>
          <w:rFonts w:hAnsi="宋体" w:hint="eastAsia"/>
          <w:color w:val="000000" w:themeColor="text1"/>
          <w:szCs w:val="21"/>
        </w:rPr>
        <w:t>；</w:t>
      </w:r>
      <w:r>
        <w:rPr>
          <w:rFonts w:hAnsi="宋体"/>
          <w:color w:val="000000" w:themeColor="text1"/>
          <w:szCs w:val="21"/>
        </w:rPr>
        <w:t>同时，乙方还须赔偿甲方因此遭受的损失。</w:t>
      </w:r>
    </w:p>
    <w:p w14:paraId="479AD6EF" w14:textId="77777777" w:rsidR="006D089B" w:rsidRDefault="00736F5D">
      <w:pPr>
        <w:pStyle w:val="a4"/>
        <w:snapToGrid w:val="0"/>
        <w:spacing w:before="120" w:after="120"/>
        <w:ind w:firstLineChars="200" w:firstLine="420"/>
        <w:rPr>
          <w:rFonts w:hAnsi="宋体"/>
          <w:color w:val="000000" w:themeColor="text1"/>
          <w:szCs w:val="21"/>
        </w:rPr>
      </w:pPr>
      <w:r>
        <w:rPr>
          <w:rFonts w:hAnsi="宋体"/>
          <w:color w:val="000000" w:themeColor="text1"/>
          <w:szCs w:val="21"/>
        </w:rPr>
        <w:t>1</w:t>
      </w:r>
      <w:r>
        <w:rPr>
          <w:rFonts w:hAnsi="宋体" w:hint="eastAsia"/>
          <w:color w:val="000000" w:themeColor="text1"/>
          <w:szCs w:val="21"/>
        </w:rPr>
        <w:t>7</w:t>
      </w:r>
      <w:r>
        <w:rPr>
          <w:rFonts w:hAnsi="宋体"/>
          <w:color w:val="000000" w:themeColor="text1"/>
          <w:szCs w:val="21"/>
        </w:rPr>
        <w:t>.</w:t>
      </w:r>
      <w:r>
        <w:rPr>
          <w:rFonts w:hAnsi="宋体" w:hint="eastAsia"/>
          <w:color w:val="000000" w:themeColor="text1"/>
          <w:szCs w:val="21"/>
        </w:rPr>
        <w:t>5项目质量必须达到合同约定的质量标准以及投标书承诺的质量标准，如违反本条约定的质量标准，乙方必须无偿返修并按项目结算价款的5%向甲方支付违约金。此赔偿并不能解除乙方完成项目的责任及合同约定的其他责任，如因项目质量导致安全事故，乙方承担事故处理的一切（责任）费用、项目的恢复费用及因此而造成后续项目延误费用。如上述约定仍不足以弥补甲方的损失，甲方有权要求乙方赔偿损失。</w:t>
      </w:r>
    </w:p>
    <w:p w14:paraId="1A345795" w14:textId="77777777" w:rsidR="006D089B" w:rsidRDefault="00736F5D">
      <w:pPr>
        <w:pStyle w:val="a4"/>
        <w:snapToGrid w:val="0"/>
        <w:spacing w:before="120" w:after="120"/>
        <w:ind w:firstLineChars="200" w:firstLine="420"/>
        <w:rPr>
          <w:rFonts w:hAnsi="宋体"/>
          <w:color w:val="000000" w:themeColor="text1"/>
          <w:szCs w:val="21"/>
        </w:rPr>
      </w:pPr>
      <w:r>
        <w:rPr>
          <w:rFonts w:hAnsi="宋体"/>
          <w:color w:val="000000" w:themeColor="text1"/>
          <w:szCs w:val="21"/>
        </w:rPr>
        <w:t>1</w:t>
      </w:r>
      <w:r>
        <w:rPr>
          <w:rFonts w:hAnsi="宋体" w:hint="eastAsia"/>
          <w:color w:val="000000" w:themeColor="text1"/>
          <w:szCs w:val="21"/>
        </w:rPr>
        <w:t>7</w:t>
      </w:r>
      <w:r>
        <w:rPr>
          <w:rFonts w:hAnsi="宋体"/>
          <w:color w:val="000000" w:themeColor="text1"/>
          <w:szCs w:val="21"/>
        </w:rPr>
        <w:t>.</w:t>
      </w:r>
      <w:r>
        <w:rPr>
          <w:rFonts w:hAnsi="宋体" w:hint="eastAsia"/>
          <w:color w:val="000000" w:themeColor="text1"/>
          <w:szCs w:val="21"/>
        </w:rPr>
        <w:t>6乙方未按本合同的规定及各项服务承诺提供服务的，按合同总价款的5％向甲方承担违约责任。</w:t>
      </w:r>
    </w:p>
    <w:p w14:paraId="6510B0EA" w14:textId="77777777" w:rsidR="006D089B" w:rsidRDefault="00736F5D">
      <w:pPr>
        <w:widowControl/>
        <w:tabs>
          <w:tab w:val="left" w:pos="1980"/>
        </w:tabs>
        <w:snapToGrid w:val="0"/>
        <w:spacing w:before="19"/>
        <w:ind w:firstLineChars="201" w:firstLine="424"/>
        <w:rPr>
          <w:rFonts w:ascii="宋体" w:hAnsi="宋体"/>
          <w:b/>
          <w:color w:val="000000" w:themeColor="text1"/>
          <w:szCs w:val="21"/>
        </w:rPr>
      </w:pPr>
      <w:r>
        <w:rPr>
          <w:rFonts w:ascii="宋体" w:hAnsi="宋体" w:hint="eastAsia"/>
          <w:b/>
          <w:color w:val="000000" w:themeColor="text1"/>
          <w:szCs w:val="21"/>
        </w:rPr>
        <w:t>十八、合同纠纷处理：</w:t>
      </w:r>
    </w:p>
    <w:p w14:paraId="4C5FED47" w14:textId="77777777" w:rsidR="006D089B" w:rsidRDefault="00736F5D">
      <w:pPr>
        <w:widowControl/>
        <w:tabs>
          <w:tab w:val="left" w:pos="1980"/>
        </w:tabs>
        <w:snapToGrid w:val="0"/>
        <w:spacing w:before="19"/>
        <w:ind w:firstLineChars="200" w:firstLine="420"/>
        <w:rPr>
          <w:rFonts w:ascii="宋体" w:hAnsi="宋体"/>
          <w:color w:val="000000" w:themeColor="text1"/>
          <w:szCs w:val="21"/>
        </w:rPr>
      </w:pPr>
      <w:r>
        <w:rPr>
          <w:rFonts w:hAnsi="宋体"/>
          <w:color w:val="000000" w:themeColor="text1"/>
          <w:szCs w:val="21"/>
        </w:rPr>
        <w:t>1</w:t>
      </w:r>
      <w:r>
        <w:rPr>
          <w:rFonts w:hAnsi="宋体" w:hint="eastAsia"/>
          <w:color w:val="000000" w:themeColor="text1"/>
          <w:szCs w:val="21"/>
        </w:rPr>
        <w:t>8</w:t>
      </w:r>
      <w:r>
        <w:rPr>
          <w:rFonts w:hAnsi="宋体"/>
          <w:color w:val="000000" w:themeColor="text1"/>
          <w:szCs w:val="21"/>
        </w:rPr>
        <w:t xml:space="preserve">.1 </w:t>
      </w:r>
      <w:r>
        <w:rPr>
          <w:rFonts w:hAnsi="宋体"/>
          <w:color w:val="000000" w:themeColor="text1"/>
          <w:szCs w:val="21"/>
        </w:rPr>
        <w:t>双方在执行合同中所发生的一切争议，应通过协商解决。</w:t>
      </w:r>
      <w:r>
        <w:rPr>
          <w:rFonts w:ascii="宋体" w:hAnsi="宋体" w:hint="eastAsia"/>
          <w:color w:val="000000" w:themeColor="text1"/>
          <w:szCs w:val="21"/>
        </w:rPr>
        <w:t>若协商不成，双方一致同意作如下</w:t>
      </w:r>
      <w:r>
        <w:rPr>
          <w:rFonts w:ascii="宋体" w:hAnsi="宋体" w:hint="eastAsia"/>
          <w:color w:val="000000" w:themeColor="text1"/>
          <w:szCs w:val="21"/>
          <w:u w:val="single"/>
        </w:rPr>
        <w:t xml:space="preserve"> 2</w:t>
      </w:r>
      <w:r>
        <w:rPr>
          <w:rFonts w:ascii="宋体" w:hAnsi="宋体" w:hint="eastAsia"/>
          <w:color w:val="000000" w:themeColor="text1"/>
          <w:szCs w:val="21"/>
        </w:rPr>
        <w:t>处理：</w:t>
      </w:r>
    </w:p>
    <w:p w14:paraId="171EA8B1" w14:textId="77777777" w:rsidR="006D089B" w:rsidRDefault="00736F5D">
      <w:pPr>
        <w:widowControl/>
        <w:tabs>
          <w:tab w:val="left" w:pos="1980"/>
        </w:tabs>
        <w:snapToGrid w:val="0"/>
        <w:spacing w:before="19"/>
        <w:ind w:firstLineChars="246" w:firstLine="517"/>
        <w:rPr>
          <w:rFonts w:ascii="宋体" w:hAnsi="宋体"/>
          <w:color w:val="000000" w:themeColor="text1"/>
          <w:szCs w:val="21"/>
        </w:rPr>
      </w:pPr>
      <w:r>
        <w:rPr>
          <w:rFonts w:ascii="宋体" w:hAnsi="宋体" w:hint="eastAsia"/>
          <w:color w:val="000000" w:themeColor="text1"/>
          <w:szCs w:val="21"/>
        </w:rPr>
        <w:t>1．申请仲裁。选定仲裁机构为南京仲裁委员会。</w:t>
      </w:r>
    </w:p>
    <w:p w14:paraId="0E3A575C" w14:textId="77777777" w:rsidR="006D089B" w:rsidRDefault="00736F5D">
      <w:pPr>
        <w:widowControl/>
        <w:tabs>
          <w:tab w:val="left" w:pos="1980"/>
        </w:tabs>
        <w:snapToGrid w:val="0"/>
        <w:spacing w:before="19"/>
        <w:ind w:firstLineChars="246" w:firstLine="517"/>
        <w:rPr>
          <w:rFonts w:ascii="宋体" w:hAnsi="宋体"/>
          <w:color w:val="000000" w:themeColor="text1"/>
          <w:szCs w:val="21"/>
        </w:rPr>
      </w:pPr>
      <w:r>
        <w:rPr>
          <w:rFonts w:ascii="宋体" w:hAnsi="宋体" w:hint="eastAsia"/>
          <w:color w:val="000000" w:themeColor="text1"/>
          <w:szCs w:val="21"/>
        </w:rPr>
        <w:t>2．提起诉讼。约定由甲方所在地法院管辖。</w:t>
      </w:r>
    </w:p>
    <w:p w14:paraId="6F361BB7" w14:textId="77777777" w:rsidR="006D089B" w:rsidRDefault="00736F5D">
      <w:pPr>
        <w:widowControl/>
        <w:tabs>
          <w:tab w:val="left" w:pos="1980"/>
        </w:tabs>
        <w:snapToGrid w:val="0"/>
        <w:spacing w:before="19"/>
        <w:ind w:firstLineChars="246" w:firstLine="517"/>
        <w:rPr>
          <w:rFonts w:ascii="宋体" w:hAnsi="宋体"/>
          <w:color w:val="000000" w:themeColor="text1"/>
          <w:szCs w:val="21"/>
        </w:rPr>
      </w:pPr>
      <w:r>
        <w:rPr>
          <w:rFonts w:hAnsi="宋体" w:hint="eastAsia"/>
          <w:color w:val="000000" w:themeColor="text1"/>
          <w:szCs w:val="21"/>
        </w:rPr>
        <w:t xml:space="preserve">18.2 </w:t>
      </w:r>
      <w:r>
        <w:rPr>
          <w:rFonts w:hAnsi="宋体" w:hint="eastAsia"/>
          <w:color w:val="000000" w:themeColor="text1"/>
          <w:szCs w:val="21"/>
        </w:rPr>
        <w:t>因乙方违约致使甲方采取诉讼方式解决纠纷的，乙方应承担甲方为维护权益而发生的包括但不限于诉讼费、通讯费、律师费、调查费等。</w:t>
      </w:r>
    </w:p>
    <w:p w14:paraId="09D23DA2" w14:textId="77777777" w:rsidR="006D089B" w:rsidRDefault="00736F5D">
      <w:pPr>
        <w:widowControl/>
        <w:tabs>
          <w:tab w:val="left" w:pos="1980"/>
        </w:tabs>
        <w:snapToGrid w:val="0"/>
        <w:spacing w:before="19"/>
        <w:ind w:firstLineChars="201" w:firstLine="424"/>
        <w:rPr>
          <w:rFonts w:ascii="宋体" w:hAnsi="宋体"/>
          <w:b/>
          <w:color w:val="000000" w:themeColor="text1"/>
          <w:szCs w:val="21"/>
        </w:rPr>
      </w:pPr>
      <w:r>
        <w:rPr>
          <w:rFonts w:ascii="宋体" w:hAnsi="宋体" w:hint="eastAsia"/>
          <w:b/>
          <w:color w:val="000000" w:themeColor="text1"/>
          <w:szCs w:val="21"/>
        </w:rPr>
        <w:t>十九、合同生效：</w:t>
      </w:r>
    </w:p>
    <w:p w14:paraId="619336F5" w14:textId="77777777" w:rsidR="006D089B" w:rsidRDefault="00736F5D">
      <w:pPr>
        <w:widowControl/>
        <w:tabs>
          <w:tab w:val="left" w:pos="1980"/>
        </w:tabs>
        <w:snapToGrid w:val="0"/>
        <w:spacing w:before="19"/>
        <w:ind w:firstLineChars="200" w:firstLine="420"/>
        <w:rPr>
          <w:rFonts w:ascii="宋体" w:hAnsi="宋体"/>
          <w:color w:val="000000" w:themeColor="text1"/>
          <w:szCs w:val="21"/>
        </w:rPr>
      </w:pPr>
      <w:r>
        <w:rPr>
          <w:rFonts w:hAnsi="宋体"/>
          <w:color w:val="000000" w:themeColor="text1"/>
          <w:szCs w:val="21"/>
        </w:rPr>
        <w:t>1</w:t>
      </w:r>
      <w:r>
        <w:rPr>
          <w:rFonts w:hAnsi="宋体" w:hint="eastAsia"/>
          <w:color w:val="000000" w:themeColor="text1"/>
          <w:szCs w:val="21"/>
        </w:rPr>
        <w:t>9</w:t>
      </w:r>
      <w:r>
        <w:rPr>
          <w:rFonts w:hAnsi="宋体"/>
          <w:color w:val="000000" w:themeColor="text1"/>
          <w:szCs w:val="21"/>
        </w:rPr>
        <w:t>.</w:t>
      </w:r>
      <w:r>
        <w:rPr>
          <w:rFonts w:hAnsi="宋体" w:hint="eastAsia"/>
          <w:color w:val="000000" w:themeColor="text1"/>
          <w:szCs w:val="21"/>
        </w:rPr>
        <w:t>1</w:t>
      </w:r>
      <w:r>
        <w:rPr>
          <w:rFonts w:hAnsi="宋体"/>
          <w:color w:val="000000" w:themeColor="text1"/>
          <w:szCs w:val="21"/>
        </w:rPr>
        <w:t>本合同未尽事宜，遵照《合同法》有关条文执行。</w:t>
      </w:r>
    </w:p>
    <w:p w14:paraId="67B03D4D" w14:textId="77777777" w:rsidR="006D089B" w:rsidRDefault="00736F5D">
      <w:pPr>
        <w:widowControl/>
        <w:tabs>
          <w:tab w:val="left" w:pos="1980"/>
        </w:tabs>
        <w:snapToGrid w:val="0"/>
        <w:spacing w:before="19"/>
        <w:ind w:firstLineChars="200" w:firstLine="420"/>
        <w:rPr>
          <w:rFonts w:ascii="宋体" w:hAnsi="宋体"/>
          <w:color w:val="000000" w:themeColor="text1"/>
          <w:szCs w:val="21"/>
        </w:rPr>
      </w:pPr>
      <w:r>
        <w:rPr>
          <w:rFonts w:hAnsi="宋体"/>
          <w:color w:val="000000" w:themeColor="text1"/>
          <w:szCs w:val="21"/>
        </w:rPr>
        <w:t>1</w:t>
      </w:r>
      <w:r>
        <w:rPr>
          <w:rFonts w:hAnsi="宋体" w:hint="eastAsia"/>
          <w:color w:val="000000" w:themeColor="text1"/>
          <w:szCs w:val="21"/>
        </w:rPr>
        <w:t>9</w:t>
      </w:r>
      <w:r>
        <w:rPr>
          <w:rFonts w:hAnsi="宋体"/>
          <w:color w:val="000000" w:themeColor="text1"/>
          <w:szCs w:val="21"/>
        </w:rPr>
        <w:t>.</w:t>
      </w:r>
      <w:r>
        <w:rPr>
          <w:rFonts w:hAnsi="宋体" w:hint="eastAsia"/>
          <w:color w:val="000000" w:themeColor="text1"/>
          <w:szCs w:val="21"/>
        </w:rPr>
        <w:t>2</w:t>
      </w:r>
      <w:r>
        <w:rPr>
          <w:rFonts w:ascii="宋体" w:hAnsi="宋体" w:hint="eastAsia"/>
          <w:color w:val="000000" w:themeColor="text1"/>
          <w:szCs w:val="21"/>
        </w:rPr>
        <w:t>本合同由甲乙双方签字盖章后生效。</w:t>
      </w:r>
    </w:p>
    <w:p w14:paraId="6F2CAD2E" w14:textId="77777777" w:rsidR="006D089B" w:rsidRDefault="00736F5D">
      <w:pPr>
        <w:widowControl/>
        <w:tabs>
          <w:tab w:val="left" w:pos="1980"/>
        </w:tabs>
        <w:snapToGrid w:val="0"/>
        <w:spacing w:before="19"/>
        <w:ind w:firstLineChars="201" w:firstLine="424"/>
        <w:rPr>
          <w:rFonts w:ascii="宋体" w:hAnsi="宋体"/>
          <w:b/>
          <w:color w:val="000000" w:themeColor="text1"/>
          <w:szCs w:val="21"/>
        </w:rPr>
      </w:pPr>
      <w:r>
        <w:rPr>
          <w:rFonts w:ascii="宋体" w:hAnsi="宋体" w:hint="eastAsia"/>
          <w:b/>
          <w:color w:val="000000" w:themeColor="text1"/>
          <w:szCs w:val="21"/>
        </w:rPr>
        <w:t>二十、组成本合同的文件包括：</w:t>
      </w:r>
    </w:p>
    <w:p w14:paraId="1FFCA15E" w14:textId="77777777" w:rsidR="006D089B" w:rsidRDefault="00736F5D">
      <w:pPr>
        <w:widowControl/>
        <w:snapToGrid w:val="0"/>
        <w:spacing w:before="19"/>
        <w:ind w:leftChars="202" w:left="424"/>
        <w:rPr>
          <w:rFonts w:ascii="宋体" w:hAnsi="宋体"/>
          <w:bCs/>
          <w:color w:val="000000" w:themeColor="text1"/>
          <w:szCs w:val="21"/>
        </w:rPr>
      </w:pPr>
      <w:r>
        <w:rPr>
          <w:rFonts w:ascii="宋体" w:hAnsi="宋体" w:hint="eastAsia"/>
          <w:bCs/>
          <w:color w:val="000000" w:themeColor="text1"/>
          <w:szCs w:val="21"/>
        </w:rPr>
        <w:t>1. 合同通用条款和专用条款；</w:t>
      </w:r>
    </w:p>
    <w:p w14:paraId="39C75D1A" w14:textId="77777777" w:rsidR="006D089B" w:rsidRDefault="00736F5D">
      <w:pPr>
        <w:widowControl/>
        <w:snapToGrid w:val="0"/>
        <w:spacing w:before="19"/>
        <w:ind w:leftChars="202" w:left="424"/>
        <w:rPr>
          <w:rFonts w:ascii="宋体" w:hAnsi="宋体"/>
          <w:bCs/>
          <w:color w:val="000000" w:themeColor="text1"/>
          <w:szCs w:val="21"/>
        </w:rPr>
      </w:pPr>
      <w:r>
        <w:rPr>
          <w:rFonts w:ascii="宋体" w:hAnsi="宋体" w:hint="eastAsia"/>
          <w:bCs/>
          <w:color w:val="000000" w:themeColor="text1"/>
          <w:szCs w:val="21"/>
        </w:rPr>
        <w:t>2. 成交通知书；</w:t>
      </w:r>
    </w:p>
    <w:p w14:paraId="304B9300" w14:textId="77777777" w:rsidR="006D089B" w:rsidRDefault="00736F5D">
      <w:pPr>
        <w:widowControl/>
        <w:snapToGrid w:val="0"/>
        <w:spacing w:before="19"/>
        <w:ind w:leftChars="202" w:left="424"/>
        <w:rPr>
          <w:rFonts w:ascii="宋体" w:hAnsi="宋体"/>
          <w:bCs/>
          <w:color w:val="000000" w:themeColor="text1"/>
          <w:szCs w:val="21"/>
        </w:rPr>
      </w:pPr>
      <w:r>
        <w:rPr>
          <w:rFonts w:ascii="宋体" w:hAnsi="宋体" w:hint="eastAsia"/>
          <w:bCs/>
          <w:color w:val="000000" w:themeColor="text1"/>
          <w:szCs w:val="21"/>
        </w:rPr>
        <w:t>3. 采购文件和乙方的</w:t>
      </w:r>
      <w:r>
        <w:rPr>
          <w:rFonts w:ascii="宋体" w:hAnsi="宋体" w:cs="宋体" w:hint="eastAsia"/>
          <w:bCs/>
          <w:color w:val="000000" w:themeColor="text1"/>
          <w:szCs w:val="21"/>
        </w:rPr>
        <w:t>响应</w:t>
      </w:r>
      <w:r>
        <w:rPr>
          <w:rFonts w:ascii="宋体" w:hAnsi="宋体" w:hint="eastAsia"/>
          <w:bCs/>
          <w:color w:val="000000" w:themeColor="text1"/>
          <w:szCs w:val="21"/>
        </w:rPr>
        <w:t>文件；</w:t>
      </w:r>
    </w:p>
    <w:p w14:paraId="5E5337B2" w14:textId="77777777" w:rsidR="006D089B" w:rsidRDefault="00736F5D">
      <w:pPr>
        <w:widowControl/>
        <w:snapToGrid w:val="0"/>
        <w:spacing w:before="19"/>
        <w:ind w:leftChars="202" w:left="424"/>
        <w:rPr>
          <w:rFonts w:ascii="宋体" w:hAnsi="宋体"/>
          <w:bCs/>
          <w:color w:val="000000" w:themeColor="text1"/>
          <w:szCs w:val="21"/>
        </w:rPr>
      </w:pPr>
      <w:r>
        <w:rPr>
          <w:rFonts w:ascii="宋体" w:hAnsi="宋体" w:hint="eastAsia"/>
          <w:bCs/>
          <w:color w:val="000000" w:themeColor="text1"/>
          <w:szCs w:val="21"/>
        </w:rPr>
        <w:t>4. 甲乙双方商定的其他必要文件。</w:t>
      </w:r>
    </w:p>
    <w:p w14:paraId="398C998E" w14:textId="77777777" w:rsidR="006D089B" w:rsidRDefault="00736F5D">
      <w:pPr>
        <w:widowControl/>
        <w:snapToGrid w:val="0"/>
        <w:spacing w:before="19"/>
        <w:ind w:leftChars="202" w:left="424"/>
        <w:rPr>
          <w:rFonts w:ascii="宋体" w:hAnsi="宋体"/>
          <w:bCs/>
          <w:color w:val="000000" w:themeColor="text1"/>
          <w:szCs w:val="21"/>
        </w:rPr>
      </w:pPr>
      <w:r>
        <w:rPr>
          <w:rFonts w:ascii="宋体" w:hAnsi="宋体" w:hint="eastAsia"/>
          <w:bCs/>
          <w:color w:val="000000" w:themeColor="text1"/>
          <w:szCs w:val="21"/>
        </w:rPr>
        <w:t>上述合同文件内容互为补充，如有不明确，由甲方负责解释。</w:t>
      </w:r>
    </w:p>
    <w:p w14:paraId="61EBBA05" w14:textId="77777777" w:rsidR="006D089B" w:rsidRPr="00DF2D3D" w:rsidRDefault="00736F5D">
      <w:pPr>
        <w:widowControl/>
        <w:snapToGrid w:val="0"/>
        <w:spacing w:before="19"/>
        <w:ind w:firstLineChars="201" w:firstLine="424"/>
        <w:rPr>
          <w:rFonts w:ascii="宋体" w:hAnsi="宋体"/>
          <w:b/>
          <w:bCs/>
          <w:szCs w:val="21"/>
        </w:rPr>
      </w:pPr>
      <w:r w:rsidRPr="00DF2D3D">
        <w:rPr>
          <w:rFonts w:ascii="宋体" w:hAnsi="宋体" w:hint="eastAsia"/>
          <w:b/>
          <w:bCs/>
          <w:szCs w:val="21"/>
        </w:rPr>
        <w:t>二十</w:t>
      </w:r>
      <w:r w:rsidRPr="00DF2D3D">
        <w:rPr>
          <w:rFonts w:ascii="宋体" w:hAnsi="宋体" w:hint="eastAsia"/>
          <w:b/>
          <w:szCs w:val="21"/>
        </w:rPr>
        <w:t>一</w:t>
      </w:r>
      <w:r w:rsidRPr="00DF2D3D">
        <w:rPr>
          <w:rFonts w:ascii="宋体" w:hAnsi="宋体" w:hint="eastAsia"/>
          <w:b/>
          <w:bCs/>
          <w:szCs w:val="21"/>
        </w:rPr>
        <w:t>、合同备案</w:t>
      </w:r>
    </w:p>
    <w:p w14:paraId="2B4C3F10" w14:textId="10353596" w:rsidR="006D089B" w:rsidRPr="00DF2D3D" w:rsidRDefault="00736F5D">
      <w:pPr>
        <w:widowControl/>
        <w:snapToGrid w:val="0"/>
        <w:spacing w:before="19"/>
        <w:ind w:firstLineChars="200" w:firstLine="420"/>
        <w:rPr>
          <w:rFonts w:ascii="宋体" w:hAnsi="宋体"/>
          <w:bCs/>
          <w:szCs w:val="21"/>
        </w:rPr>
      </w:pPr>
      <w:r w:rsidRPr="00DF2D3D">
        <w:rPr>
          <w:rFonts w:ascii="宋体" w:hAnsi="宋体" w:hint="eastAsia"/>
          <w:bCs/>
          <w:szCs w:val="21"/>
        </w:rPr>
        <w:t>本合同中文书写，一式捌份</w:t>
      </w:r>
      <w:r w:rsidRPr="00DF2D3D">
        <w:rPr>
          <w:rFonts w:hAnsi="宋体" w:hint="eastAsia"/>
          <w:szCs w:val="21"/>
        </w:rPr>
        <w:t>，甲方执</w:t>
      </w:r>
      <w:r w:rsidR="000A5DBA" w:rsidRPr="00DF2D3D">
        <w:rPr>
          <w:rFonts w:hAnsi="宋体" w:hint="eastAsia"/>
          <w:szCs w:val="21"/>
        </w:rPr>
        <w:t>柒</w:t>
      </w:r>
      <w:r w:rsidRPr="00DF2D3D">
        <w:rPr>
          <w:rFonts w:hAnsi="宋体" w:hint="eastAsia"/>
          <w:szCs w:val="21"/>
        </w:rPr>
        <w:t>份，乙方执</w:t>
      </w:r>
      <w:r w:rsidR="00CF1329">
        <w:rPr>
          <w:rFonts w:hAnsi="宋体" w:hint="eastAsia"/>
          <w:szCs w:val="21"/>
        </w:rPr>
        <w:t>壹</w:t>
      </w:r>
      <w:bookmarkStart w:id="2" w:name="_GoBack"/>
      <w:bookmarkEnd w:id="2"/>
      <w:r w:rsidRPr="00DF2D3D">
        <w:rPr>
          <w:rFonts w:hAnsi="宋体" w:hint="eastAsia"/>
          <w:szCs w:val="21"/>
        </w:rPr>
        <w:t>份，均具有同等法律效力</w:t>
      </w:r>
      <w:r w:rsidRPr="00DF2D3D">
        <w:rPr>
          <w:rFonts w:ascii="宋体" w:hAnsi="宋体" w:hint="eastAsia"/>
          <w:bCs/>
          <w:szCs w:val="21"/>
        </w:rPr>
        <w:t>。</w:t>
      </w:r>
    </w:p>
    <w:p w14:paraId="271C1C36" w14:textId="77777777" w:rsidR="006D089B" w:rsidRPr="00DF2D3D" w:rsidRDefault="006D089B">
      <w:pPr>
        <w:widowControl/>
        <w:snapToGrid w:val="0"/>
        <w:spacing w:before="19"/>
        <w:ind w:firstLineChars="200" w:firstLine="420"/>
        <w:rPr>
          <w:rFonts w:ascii="宋体" w:hAnsi="宋体"/>
          <w:bCs/>
          <w:szCs w:val="21"/>
        </w:rPr>
      </w:pPr>
    </w:p>
    <w:p w14:paraId="7C72FD75" w14:textId="77777777" w:rsidR="006D089B" w:rsidRPr="00DF2D3D" w:rsidRDefault="00736F5D">
      <w:pPr>
        <w:spacing w:line="360" w:lineRule="auto"/>
        <w:rPr>
          <w:rFonts w:ascii="宋体" w:hAnsi="宋体"/>
          <w:szCs w:val="21"/>
        </w:rPr>
      </w:pPr>
      <w:r w:rsidRPr="00DF2D3D">
        <w:rPr>
          <w:rFonts w:ascii="宋体" w:hAnsi="宋体" w:hint="eastAsia"/>
          <w:b/>
          <w:szCs w:val="21"/>
        </w:rPr>
        <w:lastRenderedPageBreak/>
        <w:t>甲方：</w:t>
      </w:r>
      <w:r w:rsidRPr="00DF2D3D">
        <w:rPr>
          <w:rFonts w:ascii="宋体" w:hAnsi="宋体" w:hint="eastAsia"/>
          <w:b/>
          <w:bCs/>
          <w:szCs w:val="21"/>
          <w:u w:val="single"/>
        </w:rPr>
        <w:t>南京特殊教育师范学院</w:t>
      </w:r>
      <w:r w:rsidRPr="00DF2D3D">
        <w:rPr>
          <w:rFonts w:ascii="宋体" w:hAnsi="宋体" w:hint="eastAsia"/>
          <w:b/>
          <w:szCs w:val="21"/>
          <w:u w:val="single"/>
        </w:rPr>
        <w:t>（盖章）</w:t>
      </w:r>
    </w:p>
    <w:p w14:paraId="62727A65" w14:textId="77777777" w:rsidR="006D089B" w:rsidRDefault="00736F5D">
      <w:pPr>
        <w:widowControl/>
        <w:snapToGrid w:val="0"/>
        <w:spacing w:before="19" w:line="360" w:lineRule="auto"/>
        <w:rPr>
          <w:rFonts w:ascii="宋体" w:hAnsi="宋体" w:cs="宋体"/>
          <w:color w:val="000000" w:themeColor="text1"/>
          <w:szCs w:val="21"/>
          <w:u w:val="single"/>
        </w:rPr>
      </w:pPr>
      <w:r>
        <w:rPr>
          <w:rFonts w:ascii="宋体" w:hAnsi="宋体" w:hint="eastAsia"/>
          <w:color w:val="000000" w:themeColor="text1"/>
          <w:szCs w:val="21"/>
        </w:rPr>
        <w:t>地址：</w:t>
      </w:r>
      <w:r>
        <w:rPr>
          <w:rFonts w:ascii="宋体" w:hAnsi="宋体" w:hint="eastAsia"/>
          <w:color w:val="000000" w:themeColor="text1"/>
          <w:szCs w:val="21"/>
          <w:u w:val="single"/>
        </w:rPr>
        <w:t>南京市神农路1号</w:t>
      </w:r>
    </w:p>
    <w:p w14:paraId="5CCE6F7F" w14:textId="77777777" w:rsidR="006D089B" w:rsidRDefault="00736F5D">
      <w:pPr>
        <w:widowControl/>
        <w:snapToGrid w:val="0"/>
        <w:spacing w:before="19" w:line="360" w:lineRule="auto"/>
        <w:rPr>
          <w:rFonts w:ascii="宋体" w:hAnsi="宋体"/>
          <w:color w:val="000000" w:themeColor="text1"/>
          <w:szCs w:val="21"/>
          <w:u w:val="single"/>
        </w:rPr>
      </w:pPr>
      <w:r>
        <w:rPr>
          <w:rFonts w:ascii="宋体" w:hAnsi="宋体" w:hint="eastAsia"/>
          <w:color w:val="000000" w:themeColor="text1"/>
          <w:szCs w:val="21"/>
        </w:rPr>
        <w:t>法定（授权）代表人：</w:t>
      </w:r>
      <w:r>
        <w:rPr>
          <w:rFonts w:ascii="宋体" w:hAnsi="宋体" w:hint="eastAsia"/>
          <w:color w:val="000000" w:themeColor="text1"/>
          <w:szCs w:val="21"/>
          <w:u w:val="single"/>
        </w:rPr>
        <w:t xml:space="preserve">       .</w:t>
      </w:r>
    </w:p>
    <w:p w14:paraId="7698502C" w14:textId="05B6360A" w:rsidR="006D089B" w:rsidRDefault="00736F5D">
      <w:pPr>
        <w:widowControl/>
        <w:snapToGrid w:val="0"/>
        <w:spacing w:before="19" w:line="360" w:lineRule="auto"/>
        <w:rPr>
          <w:rFonts w:ascii="宋体" w:hAnsi="宋体"/>
          <w:color w:val="000000" w:themeColor="text1"/>
          <w:szCs w:val="21"/>
        </w:rPr>
      </w:pPr>
      <w:r>
        <w:rPr>
          <w:rFonts w:ascii="宋体" w:hAnsi="宋体" w:hint="eastAsia"/>
          <w:color w:val="000000" w:themeColor="text1"/>
          <w:szCs w:val="21"/>
        </w:rPr>
        <w:t>二</w:t>
      </w:r>
      <w:r>
        <w:rPr>
          <w:rFonts w:ascii="宋体" w:hAnsi="宋体" w:cs="宋体" w:hint="eastAsia"/>
          <w:color w:val="000000" w:themeColor="text1"/>
          <w:szCs w:val="21"/>
        </w:rPr>
        <w:t>〇二</w:t>
      </w:r>
      <w:r>
        <w:rPr>
          <w:rFonts w:ascii="宋体" w:hAnsi="宋体" w:cs="宋体" w:hint="eastAsia"/>
          <w:color w:val="000000" w:themeColor="text1"/>
          <w:szCs w:val="21"/>
          <w:u w:val="single"/>
        </w:rPr>
        <w:t xml:space="preserve"> </w:t>
      </w:r>
      <w:bookmarkStart w:id="3" w:name="OLE_LINK8"/>
      <w:bookmarkStart w:id="4" w:name="OLE_LINK9"/>
      <w:r w:rsidR="003A422A">
        <w:rPr>
          <w:rFonts w:ascii="宋体" w:hAnsi="宋体" w:cs="宋体" w:hint="eastAsia"/>
          <w:color w:val="000000" w:themeColor="text1"/>
          <w:szCs w:val="21"/>
          <w:u w:val="single"/>
        </w:rPr>
        <w:t>六</w:t>
      </w:r>
      <w:bookmarkEnd w:id="3"/>
      <w:bookmarkEnd w:id="4"/>
      <w:r>
        <w:rPr>
          <w:rFonts w:ascii="宋体" w:hAnsi="宋体" w:cs="宋体" w:hint="eastAsia"/>
          <w:color w:val="000000" w:themeColor="text1"/>
          <w:szCs w:val="21"/>
          <w:u w:val="single"/>
        </w:rPr>
        <w:t xml:space="preserve"> </w:t>
      </w:r>
      <w:r>
        <w:rPr>
          <w:rFonts w:ascii="宋体" w:hAnsi="宋体" w:cs="仿宋_GB2312" w:hint="eastAsia"/>
          <w:color w:val="000000" w:themeColor="text1"/>
          <w:szCs w:val="21"/>
        </w:rPr>
        <w:t>年</w:t>
      </w:r>
      <w:r>
        <w:rPr>
          <w:rFonts w:ascii="宋体" w:hAnsi="宋体" w:cs="仿宋_GB2312"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日 </w:t>
      </w:r>
    </w:p>
    <w:p w14:paraId="4C489D8C" w14:textId="77777777" w:rsidR="006D089B" w:rsidRDefault="006D089B">
      <w:pPr>
        <w:widowControl/>
        <w:snapToGrid w:val="0"/>
        <w:spacing w:before="19"/>
        <w:rPr>
          <w:rFonts w:ascii="宋体" w:hAnsi="宋体"/>
          <w:b/>
          <w:color w:val="000000" w:themeColor="text1"/>
          <w:szCs w:val="21"/>
        </w:rPr>
      </w:pPr>
    </w:p>
    <w:p w14:paraId="18D0DD8D" w14:textId="17DD8228" w:rsidR="006D089B" w:rsidRDefault="00736F5D">
      <w:pPr>
        <w:widowControl/>
        <w:snapToGrid w:val="0"/>
        <w:spacing w:before="19" w:line="360" w:lineRule="auto"/>
        <w:rPr>
          <w:rFonts w:ascii="宋体" w:hAnsi="宋体"/>
          <w:color w:val="000000" w:themeColor="text1"/>
          <w:szCs w:val="21"/>
        </w:rPr>
      </w:pPr>
      <w:r>
        <w:rPr>
          <w:rFonts w:ascii="宋体" w:hAnsi="宋体" w:hint="eastAsia"/>
          <w:b/>
          <w:color w:val="000000" w:themeColor="text1"/>
          <w:szCs w:val="21"/>
        </w:rPr>
        <w:t>乙方：</w:t>
      </w:r>
      <w:bookmarkStart w:id="5" w:name="suppliers_name_one"/>
      <w:bookmarkEnd w:id="5"/>
      <w:r>
        <w:rPr>
          <w:rFonts w:ascii="宋体" w:hAnsi="宋体" w:hint="eastAsia"/>
          <w:b/>
          <w:color w:val="000000" w:themeColor="text1"/>
          <w:szCs w:val="21"/>
          <w:u w:val="single"/>
        </w:rPr>
        <w:t xml:space="preserve">  </w:t>
      </w:r>
      <w:r>
        <w:rPr>
          <w:rFonts w:ascii="宋体" w:hAnsi="宋体"/>
          <w:b/>
          <w:color w:val="000000" w:themeColor="text1"/>
          <w:szCs w:val="21"/>
          <w:u w:val="single"/>
        </w:rPr>
        <w:t xml:space="preserve">                               </w:t>
      </w:r>
    </w:p>
    <w:p w14:paraId="1FD02DF6" w14:textId="633D50EE" w:rsidR="006D089B" w:rsidRDefault="00736F5D">
      <w:pPr>
        <w:widowControl/>
        <w:snapToGrid w:val="0"/>
        <w:spacing w:before="19" w:line="360" w:lineRule="auto"/>
        <w:rPr>
          <w:rFonts w:ascii="宋体" w:hAnsi="宋体"/>
          <w:color w:val="000000" w:themeColor="text1"/>
          <w:szCs w:val="21"/>
          <w:u w:val="single"/>
        </w:rPr>
      </w:pPr>
      <w:r>
        <w:rPr>
          <w:rFonts w:ascii="宋体" w:hAnsi="宋体" w:hint="eastAsia"/>
          <w:color w:val="000000" w:themeColor="text1"/>
          <w:szCs w:val="21"/>
        </w:rPr>
        <w:t>地址：</w:t>
      </w:r>
      <w:r>
        <w:rPr>
          <w:rFonts w:ascii="宋体" w:hAnsi="宋体" w:cs="宋体" w:hint="eastAsia"/>
          <w:color w:val="000000" w:themeColor="text1"/>
          <w:szCs w:val="21"/>
          <w:u w:val="single"/>
        </w:rPr>
        <w:t xml:space="preserve"> </w:t>
      </w:r>
      <w:r>
        <w:rPr>
          <w:rFonts w:ascii="宋体" w:hAnsi="宋体" w:cs="新宋体" w:hint="eastAsia"/>
          <w:color w:val="000000" w:themeColor="text1"/>
          <w:szCs w:val="21"/>
          <w:u w:val="single"/>
        </w:rPr>
        <w:t xml:space="preserve"> </w:t>
      </w:r>
      <w:r>
        <w:rPr>
          <w:rFonts w:ascii="宋体" w:hAnsi="宋体" w:cs="新宋体"/>
          <w:color w:val="000000" w:themeColor="text1"/>
          <w:szCs w:val="21"/>
          <w:u w:val="single"/>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w:t>
      </w:r>
    </w:p>
    <w:p w14:paraId="107FF1A4" w14:textId="77777777" w:rsidR="006D089B" w:rsidRDefault="00736F5D">
      <w:pPr>
        <w:widowControl/>
        <w:snapToGrid w:val="0"/>
        <w:spacing w:before="19" w:line="360" w:lineRule="auto"/>
        <w:rPr>
          <w:rFonts w:ascii="宋体" w:hAnsi="宋体"/>
          <w:color w:val="000000" w:themeColor="text1"/>
          <w:szCs w:val="21"/>
        </w:rPr>
      </w:pPr>
      <w:r>
        <w:rPr>
          <w:rFonts w:ascii="宋体" w:hAnsi="宋体" w:hint="eastAsia"/>
          <w:color w:val="000000" w:themeColor="text1"/>
          <w:szCs w:val="21"/>
        </w:rPr>
        <w:t>法定（授权）代表人：</w:t>
      </w:r>
      <w:r>
        <w:rPr>
          <w:rFonts w:ascii="宋体" w:hAnsi="宋体" w:hint="eastAsia"/>
          <w:color w:val="000000" w:themeColor="text1"/>
          <w:szCs w:val="21"/>
          <w:u w:val="single"/>
        </w:rPr>
        <w:t xml:space="preserve">        .</w:t>
      </w:r>
    </w:p>
    <w:p w14:paraId="1765C7B2" w14:textId="4CA994BE" w:rsidR="006D089B" w:rsidRDefault="00736F5D">
      <w:pPr>
        <w:widowControl/>
        <w:snapToGrid w:val="0"/>
        <w:spacing w:before="19" w:line="360" w:lineRule="auto"/>
        <w:rPr>
          <w:rFonts w:ascii="宋体" w:hAnsi="宋体"/>
          <w:color w:val="000000" w:themeColor="text1"/>
          <w:szCs w:val="21"/>
        </w:rPr>
      </w:pPr>
      <w:r>
        <w:rPr>
          <w:rFonts w:ascii="宋体" w:hAnsi="宋体" w:hint="eastAsia"/>
          <w:color w:val="000000" w:themeColor="text1"/>
          <w:szCs w:val="21"/>
        </w:rPr>
        <w:t>二</w:t>
      </w:r>
      <w:r>
        <w:rPr>
          <w:rFonts w:ascii="宋体" w:hAnsi="宋体" w:cs="宋体" w:hint="eastAsia"/>
          <w:color w:val="000000" w:themeColor="text1"/>
          <w:szCs w:val="21"/>
        </w:rPr>
        <w:t>〇二</w:t>
      </w:r>
      <w:r>
        <w:rPr>
          <w:rFonts w:ascii="宋体" w:hAnsi="宋体" w:cs="宋体" w:hint="eastAsia"/>
          <w:color w:val="000000" w:themeColor="text1"/>
          <w:szCs w:val="21"/>
          <w:u w:val="single"/>
        </w:rPr>
        <w:t xml:space="preserve"> </w:t>
      </w:r>
      <w:r w:rsidR="003A422A">
        <w:rPr>
          <w:rFonts w:ascii="宋体" w:hAnsi="宋体" w:cs="宋体" w:hint="eastAsia"/>
          <w:color w:val="000000" w:themeColor="text1"/>
          <w:szCs w:val="21"/>
          <w:u w:val="single"/>
        </w:rPr>
        <w:t>六</w:t>
      </w:r>
      <w:r>
        <w:rPr>
          <w:rFonts w:ascii="宋体" w:hAnsi="宋体" w:cs="宋体" w:hint="eastAsia"/>
          <w:color w:val="000000" w:themeColor="text1"/>
          <w:szCs w:val="21"/>
          <w:u w:val="single"/>
        </w:rPr>
        <w:t xml:space="preserve"> </w:t>
      </w:r>
      <w:r>
        <w:rPr>
          <w:rFonts w:ascii="宋体" w:hAnsi="宋体" w:cs="仿宋_GB2312" w:hint="eastAsia"/>
          <w:color w:val="000000" w:themeColor="text1"/>
          <w:szCs w:val="21"/>
        </w:rPr>
        <w:t>年</w:t>
      </w:r>
      <w:r>
        <w:rPr>
          <w:rFonts w:ascii="宋体" w:hAnsi="宋体" w:cs="仿宋_GB2312"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14:paraId="36AAA419" w14:textId="4256A948" w:rsidR="006D089B" w:rsidRDefault="00736F5D">
      <w:pPr>
        <w:widowControl/>
        <w:snapToGrid w:val="0"/>
        <w:spacing w:before="19" w:line="360" w:lineRule="auto"/>
        <w:rPr>
          <w:rFonts w:ascii="宋体" w:hAnsi="宋体"/>
          <w:color w:val="000000" w:themeColor="text1"/>
          <w:szCs w:val="21"/>
        </w:rPr>
      </w:pPr>
      <w:r>
        <w:rPr>
          <w:rFonts w:ascii="宋体" w:hAnsi="宋体" w:hint="eastAsia"/>
          <w:color w:val="000000" w:themeColor="text1"/>
          <w:szCs w:val="21"/>
        </w:rPr>
        <w:t>户名：</w:t>
      </w:r>
      <w:r>
        <w:rPr>
          <w:rFonts w:ascii="宋体" w:hAnsi="宋体" w:cs="宋体" w:hint="eastAsia"/>
          <w:color w:val="000000" w:themeColor="text1"/>
          <w:szCs w:val="21"/>
          <w:u w:val="single"/>
        </w:rPr>
        <w:t xml:space="preserve"> </w:t>
      </w:r>
      <w:r>
        <w:rPr>
          <w:rFonts w:hint="eastAsia"/>
          <w:u w:val="single"/>
        </w:rPr>
        <w:t xml:space="preserve"> </w:t>
      </w:r>
      <w:r>
        <w:rPr>
          <w:u w:val="single"/>
        </w:rPr>
        <w:t xml:space="preserve">                        </w:t>
      </w:r>
      <w:r>
        <w:rPr>
          <w:rFonts w:ascii="宋体" w:hAnsi="宋体" w:cs="宋体" w:hint="eastAsia"/>
          <w:color w:val="000000" w:themeColor="text1"/>
          <w:szCs w:val="21"/>
        </w:rPr>
        <w:t>。</w:t>
      </w:r>
    </w:p>
    <w:p w14:paraId="4B6621E8" w14:textId="11A8FB70" w:rsidR="006D089B" w:rsidRDefault="00736F5D">
      <w:pPr>
        <w:widowControl/>
        <w:snapToGrid w:val="0"/>
        <w:spacing w:before="19" w:line="360" w:lineRule="auto"/>
        <w:rPr>
          <w:rFonts w:ascii="宋体" w:hAnsi="宋体"/>
          <w:color w:val="000000" w:themeColor="text1"/>
          <w:szCs w:val="21"/>
        </w:rPr>
      </w:pPr>
      <w:r>
        <w:rPr>
          <w:rFonts w:ascii="宋体" w:hAnsi="宋体" w:hint="eastAsia"/>
          <w:color w:val="000000" w:themeColor="text1"/>
          <w:szCs w:val="21"/>
        </w:rPr>
        <w:t>开户银行：</w:t>
      </w:r>
      <w:r>
        <w:rPr>
          <w:rFonts w:ascii="宋体" w:hAnsi="宋体" w:cs="宋体" w:hint="eastAsia"/>
          <w:color w:val="000000" w:themeColor="text1"/>
          <w:szCs w:val="21"/>
          <w:u w:val="single"/>
        </w:rPr>
        <w:t xml:space="preserve"> </w:t>
      </w:r>
      <w:r>
        <w:rPr>
          <w:rFonts w:ascii="宋体" w:hAnsi="宋体" w:cs="宋体"/>
          <w:color w:val="000000" w:themeColor="text1"/>
          <w:szCs w:val="21"/>
          <w:u w:val="single"/>
        </w:rPr>
        <w:t xml:space="preserve">                                 </w:t>
      </w:r>
      <w:r>
        <w:rPr>
          <w:rFonts w:ascii="宋体" w:hAnsi="宋体" w:cs="宋体" w:hint="eastAsia"/>
          <w:color w:val="000000" w:themeColor="text1"/>
          <w:szCs w:val="21"/>
        </w:rPr>
        <w:t>。</w:t>
      </w:r>
    </w:p>
    <w:p w14:paraId="282F9E6B" w14:textId="1AC2A7B8" w:rsidR="006D089B" w:rsidRDefault="00736F5D">
      <w:pPr>
        <w:widowControl/>
        <w:snapToGrid w:val="0"/>
        <w:spacing w:before="19" w:line="360" w:lineRule="auto"/>
        <w:rPr>
          <w:rFonts w:ascii="宋体" w:hAnsi="宋体" w:cs="宋体"/>
          <w:color w:val="000000" w:themeColor="text1"/>
          <w:szCs w:val="21"/>
        </w:rPr>
      </w:pPr>
      <w:r>
        <w:rPr>
          <w:rFonts w:ascii="宋体" w:hAnsi="宋体" w:hint="eastAsia"/>
          <w:color w:val="000000" w:themeColor="text1"/>
          <w:szCs w:val="21"/>
        </w:rPr>
        <w:t>账号：</w:t>
      </w:r>
      <w:r>
        <w:rPr>
          <w:rFonts w:ascii="宋体" w:hAnsi="宋体" w:cs="宋体" w:hint="eastAsia"/>
          <w:color w:val="000000" w:themeColor="text1"/>
          <w:szCs w:val="21"/>
          <w:u w:val="single"/>
        </w:rPr>
        <w:t> </w:t>
      </w:r>
      <w:r>
        <w:rPr>
          <w:rFonts w:ascii="宋体" w:hAnsi="宋体" w:cs="宋体"/>
          <w:color w:val="000000" w:themeColor="text1"/>
          <w:szCs w:val="21"/>
          <w:u w:val="single"/>
        </w:rPr>
        <w:t xml:space="preserve">                       </w:t>
      </w:r>
      <w:r>
        <w:rPr>
          <w:rFonts w:ascii="宋体" w:hAnsi="宋体" w:cs="宋体" w:hint="eastAsia"/>
          <w:color w:val="000000" w:themeColor="text1"/>
          <w:szCs w:val="21"/>
        </w:rPr>
        <w:t>。</w:t>
      </w:r>
    </w:p>
    <w:p w14:paraId="45DD403E" w14:textId="38A901E1" w:rsidR="006D089B" w:rsidRDefault="00736F5D">
      <w:pPr>
        <w:spacing w:line="360" w:lineRule="auto"/>
      </w:pPr>
      <w:r>
        <w:rPr>
          <w:rFonts w:hint="eastAsia"/>
        </w:rPr>
        <w:t>纳税识别号：</w:t>
      </w:r>
    </w:p>
    <w:p w14:paraId="46FED496" w14:textId="580268AF" w:rsidR="006D089B" w:rsidRDefault="00736F5D" w:rsidP="00A15C3F">
      <w:pPr>
        <w:spacing w:line="360" w:lineRule="auto"/>
      </w:pPr>
      <w:r>
        <w:rPr>
          <w:rFonts w:hint="eastAsia"/>
        </w:rPr>
        <w:t>行号：</w:t>
      </w:r>
      <w:bookmarkEnd w:id="1"/>
    </w:p>
    <w:sectPr w:rsidR="006D089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2CE60" w14:textId="77777777" w:rsidR="00AC6068" w:rsidRDefault="00AC6068" w:rsidP="001C7E06">
      <w:r>
        <w:separator/>
      </w:r>
    </w:p>
  </w:endnote>
  <w:endnote w:type="continuationSeparator" w:id="0">
    <w:p w14:paraId="5657C4EF" w14:textId="77777777" w:rsidR="00AC6068" w:rsidRDefault="00AC6068" w:rsidP="001C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_GB2312">
    <w:altName w:val="宋体"/>
    <w:charset w:val="86"/>
    <w:family w:val="modern"/>
    <w:pitch w:val="default"/>
    <w:sig w:usb0="00000000" w:usb1="00000000" w:usb2="00000000" w:usb3="00000000" w:csb0="00040000" w:csb1="00000000"/>
  </w:font>
  <w:font w:name="ˎ̥">
    <w:altName w:val="Times New Roman"/>
    <w:charset w:val="00"/>
    <w:family w:val="roman"/>
    <w:pitch w:val="default"/>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BB97E" w14:textId="77777777" w:rsidR="00AC6068" w:rsidRDefault="00AC6068" w:rsidP="001C7E06">
      <w:r>
        <w:separator/>
      </w:r>
    </w:p>
  </w:footnote>
  <w:footnote w:type="continuationSeparator" w:id="0">
    <w:p w14:paraId="611FE503" w14:textId="77777777" w:rsidR="00AC6068" w:rsidRDefault="00AC6068" w:rsidP="001C7E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94584"/>
    <w:multiLevelType w:val="multilevel"/>
    <w:tmpl w:val="20494584"/>
    <w:lvl w:ilvl="0">
      <w:start w:val="1"/>
      <w:numFmt w:val="chineseCountingThousand"/>
      <w:suff w:val="space"/>
      <w:lvlText w:val="%1、"/>
      <w:lvlJc w:val="left"/>
      <w:pPr>
        <w:ind w:left="57" w:hanging="57"/>
      </w:pPr>
      <w:rPr>
        <w:rFonts w:hint="eastAsia"/>
      </w:rPr>
    </w:lvl>
    <w:lvl w:ilvl="1">
      <w:start w:val="1"/>
      <w:numFmt w:val="decimal"/>
      <w:pStyle w:val="2"/>
      <w:isLgl/>
      <w:suff w:val="space"/>
      <w:lvlText w:val="%1.%2"/>
      <w:lvlJc w:val="left"/>
      <w:pPr>
        <w:ind w:left="114" w:hanging="57"/>
      </w:pPr>
      <w:rPr>
        <w:rFonts w:hint="eastAsia"/>
      </w:rPr>
    </w:lvl>
    <w:lvl w:ilvl="2">
      <w:start w:val="1"/>
      <w:numFmt w:val="decimal"/>
      <w:isLgl/>
      <w:suff w:val="space"/>
      <w:lvlText w:val="%1.%2.%3"/>
      <w:lvlJc w:val="left"/>
      <w:pPr>
        <w:ind w:left="57" w:hanging="57"/>
      </w:pPr>
      <w:rPr>
        <w:rFonts w:ascii="Times New Roman" w:hAnsi="Times New Roman"/>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isLgl/>
      <w:suff w:val="space"/>
      <w:lvlText w:val="%1.%2.%3.%4"/>
      <w:lvlJc w:val="left"/>
      <w:pPr>
        <w:ind w:left="228" w:hanging="57"/>
      </w:pPr>
      <w:rPr>
        <w:rFonts w:hint="eastAsia"/>
      </w:rPr>
    </w:lvl>
    <w:lvl w:ilvl="4">
      <w:start w:val="1"/>
      <w:numFmt w:val="decimal"/>
      <w:isLgl/>
      <w:suff w:val="space"/>
      <w:lvlText w:val="%1.%2.%3.%4.%5"/>
      <w:lvlJc w:val="left"/>
      <w:pPr>
        <w:ind w:left="285" w:hanging="57"/>
      </w:pPr>
      <w:rPr>
        <w:rFonts w:hint="eastAsia"/>
      </w:rPr>
    </w:lvl>
    <w:lvl w:ilvl="5">
      <w:start w:val="1"/>
      <w:numFmt w:val="decimal"/>
      <w:isLgl/>
      <w:lvlText w:val="%1.%2.%3.%4.%5.%6"/>
      <w:lvlJc w:val="left"/>
      <w:pPr>
        <w:ind w:left="342" w:hanging="57"/>
      </w:pPr>
      <w:rPr>
        <w:rFonts w:hint="eastAsia"/>
      </w:rPr>
    </w:lvl>
    <w:lvl w:ilvl="6">
      <w:start w:val="1"/>
      <w:numFmt w:val="decimal"/>
      <w:lvlText w:val="%1.%2.%3.%4.%5.%6.%7"/>
      <w:lvlJc w:val="left"/>
      <w:pPr>
        <w:ind w:left="399" w:hanging="57"/>
      </w:pPr>
      <w:rPr>
        <w:rFonts w:hint="eastAsia"/>
      </w:rPr>
    </w:lvl>
    <w:lvl w:ilvl="7">
      <w:start w:val="1"/>
      <w:numFmt w:val="decimal"/>
      <w:lvlText w:val="%1.%2.%3.%4.%5.%6.%7.%8"/>
      <w:lvlJc w:val="left"/>
      <w:pPr>
        <w:ind w:left="456" w:hanging="57"/>
      </w:pPr>
      <w:rPr>
        <w:rFonts w:hint="eastAsia"/>
      </w:rPr>
    </w:lvl>
    <w:lvl w:ilvl="8">
      <w:start w:val="1"/>
      <w:numFmt w:val="decimal"/>
      <w:lvlText w:val="%1.%2.%3.%4.%5.%6.%7.%8.%9"/>
      <w:lvlJc w:val="left"/>
      <w:pPr>
        <w:ind w:left="513" w:hanging="5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493CD8"/>
    <w:rsid w:val="000A5DBA"/>
    <w:rsid w:val="001408C1"/>
    <w:rsid w:val="001C79E5"/>
    <w:rsid w:val="001C7E06"/>
    <w:rsid w:val="001D57BB"/>
    <w:rsid w:val="001E6D05"/>
    <w:rsid w:val="00200799"/>
    <w:rsid w:val="002058DA"/>
    <w:rsid w:val="00236117"/>
    <w:rsid w:val="002702B5"/>
    <w:rsid w:val="002C22F5"/>
    <w:rsid w:val="00337870"/>
    <w:rsid w:val="003A422A"/>
    <w:rsid w:val="003D1A3C"/>
    <w:rsid w:val="00520D5F"/>
    <w:rsid w:val="005824F9"/>
    <w:rsid w:val="00596AF6"/>
    <w:rsid w:val="005E3F59"/>
    <w:rsid w:val="00633AE4"/>
    <w:rsid w:val="006C4A83"/>
    <w:rsid w:val="006D089B"/>
    <w:rsid w:val="006E03A8"/>
    <w:rsid w:val="007369D8"/>
    <w:rsid w:val="00736F5D"/>
    <w:rsid w:val="007D5C15"/>
    <w:rsid w:val="008352E9"/>
    <w:rsid w:val="00863A32"/>
    <w:rsid w:val="008C353B"/>
    <w:rsid w:val="008C67F2"/>
    <w:rsid w:val="009202EF"/>
    <w:rsid w:val="00961A05"/>
    <w:rsid w:val="00987C22"/>
    <w:rsid w:val="009927F0"/>
    <w:rsid w:val="009D29E6"/>
    <w:rsid w:val="009E3693"/>
    <w:rsid w:val="00A15C3F"/>
    <w:rsid w:val="00A96889"/>
    <w:rsid w:val="00A96BE8"/>
    <w:rsid w:val="00AC6068"/>
    <w:rsid w:val="00B974C8"/>
    <w:rsid w:val="00BB487F"/>
    <w:rsid w:val="00BB6CC1"/>
    <w:rsid w:val="00C81003"/>
    <w:rsid w:val="00C91B80"/>
    <w:rsid w:val="00C9664E"/>
    <w:rsid w:val="00CF1329"/>
    <w:rsid w:val="00D25FB5"/>
    <w:rsid w:val="00DF2D3D"/>
    <w:rsid w:val="00E356BA"/>
    <w:rsid w:val="00E63678"/>
    <w:rsid w:val="00E67CFC"/>
    <w:rsid w:val="00EE55B0"/>
    <w:rsid w:val="00F13DD1"/>
    <w:rsid w:val="00F37E20"/>
    <w:rsid w:val="00F61FCA"/>
    <w:rsid w:val="00F8409A"/>
    <w:rsid w:val="00FE56A2"/>
    <w:rsid w:val="00FE7CBE"/>
    <w:rsid w:val="04C86E32"/>
    <w:rsid w:val="059D23AD"/>
    <w:rsid w:val="0B77537C"/>
    <w:rsid w:val="0C493CD8"/>
    <w:rsid w:val="0C8A79A1"/>
    <w:rsid w:val="18BB7D5A"/>
    <w:rsid w:val="1B4F7ED3"/>
    <w:rsid w:val="202800E7"/>
    <w:rsid w:val="22D73C92"/>
    <w:rsid w:val="2591383E"/>
    <w:rsid w:val="3BCB4C1C"/>
    <w:rsid w:val="3D371C15"/>
    <w:rsid w:val="46087242"/>
    <w:rsid w:val="485D07BF"/>
    <w:rsid w:val="4BA5612B"/>
    <w:rsid w:val="52206014"/>
    <w:rsid w:val="58A11ADE"/>
    <w:rsid w:val="59D21441"/>
    <w:rsid w:val="6784183A"/>
    <w:rsid w:val="6A7401F0"/>
    <w:rsid w:val="6F611331"/>
    <w:rsid w:val="6FB45F1E"/>
    <w:rsid w:val="74F05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E83091"/>
  <w15:docId w15:val="{C456F8D5-1B2D-49A5-BBAE-FF2F8CCC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lang w:val="zh-CN"/>
    </w:rPr>
  </w:style>
  <w:style w:type="paragraph" w:styleId="2">
    <w:name w:val="heading 2"/>
    <w:basedOn w:val="a"/>
    <w:next w:val="a"/>
    <w:qFormat/>
    <w:pPr>
      <w:keepNext/>
      <w:keepLines/>
      <w:widowControl/>
      <w:numPr>
        <w:ilvl w:val="1"/>
        <w:numId w:val="1"/>
      </w:numPr>
      <w:adjustRightInd w:val="0"/>
      <w:snapToGrid w:val="0"/>
      <w:spacing w:beforeLines="50" w:before="120"/>
      <w:ind w:left="113" w:firstLine="0"/>
      <w:jc w:val="left"/>
      <w:outlineLvl w:val="1"/>
    </w:pPr>
    <w:rPr>
      <w:rFonts w:ascii="宋体" w:eastAsia="黑体" w:hAnsi="宋体" w:cs="宋体"/>
      <w:b/>
      <w:color w:val="000000" w:themeColor="text1"/>
      <w:spacing w:val="2"/>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qFormat/>
    <w:rPr>
      <w:rFonts w:ascii="宋体" w:hAnsi="Courier New"/>
      <w:szCs w:val="20"/>
    </w:rPr>
  </w:style>
  <w:style w:type="paragraph" w:styleId="a5">
    <w:name w:val="Balloon Text"/>
    <w:basedOn w:val="a"/>
    <w:link w:val="a6"/>
    <w:qFormat/>
    <w:rPr>
      <w:sz w:val="18"/>
      <w:szCs w:val="18"/>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b">
    <w:name w:val="Title"/>
    <w:basedOn w:val="a"/>
    <w:next w:val="a"/>
    <w:link w:val="ac"/>
    <w:qFormat/>
    <w:pPr>
      <w:spacing w:before="240" w:after="60"/>
      <w:jc w:val="center"/>
      <w:outlineLvl w:val="0"/>
    </w:pPr>
    <w:rPr>
      <w:rFonts w:asciiTheme="majorHAnsi" w:eastAsiaTheme="majorEastAsia" w:hAnsiTheme="majorHAnsi" w:cstheme="majorBidi"/>
      <w:b/>
      <w:bCs/>
      <w:sz w:val="32"/>
      <w:szCs w:val="32"/>
    </w:rPr>
  </w:style>
  <w:style w:type="character" w:styleId="ad">
    <w:name w:val="annotation reference"/>
    <w:basedOn w:val="a0"/>
    <w:qFormat/>
    <w:rPr>
      <w:sz w:val="21"/>
      <w:szCs w:val="21"/>
    </w:rPr>
  </w:style>
  <w:style w:type="paragraph" w:customStyle="1" w:styleId="ae">
    <w:name w:val="表格"/>
    <w:basedOn w:val="a"/>
    <w:link w:val="af"/>
    <w:qFormat/>
    <w:pPr>
      <w:widowControl/>
      <w:jc w:val="left"/>
    </w:pPr>
    <w:rPr>
      <w:rFonts w:ascii="仿宋_GB2312" w:hAnsi="ˎ̥" w:cs="宋体"/>
      <w:kern w:val="0"/>
      <w:szCs w:val="28"/>
    </w:rPr>
  </w:style>
  <w:style w:type="character" w:customStyle="1" w:styleId="a9">
    <w:name w:val="页眉 字符"/>
    <w:basedOn w:val="a0"/>
    <w:link w:val="a8"/>
    <w:qFormat/>
    <w:rPr>
      <w:kern w:val="2"/>
      <w:sz w:val="18"/>
      <w:szCs w:val="18"/>
    </w:rPr>
  </w:style>
  <w:style w:type="character" w:customStyle="1" w:styleId="ac">
    <w:name w:val="标题 字符"/>
    <w:basedOn w:val="a0"/>
    <w:link w:val="ab"/>
    <w:qFormat/>
    <w:rPr>
      <w:rFonts w:asciiTheme="majorHAnsi" w:eastAsiaTheme="majorEastAsia" w:hAnsiTheme="majorHAnsi" w:cstheme="majorBidi"/>
      <w:b/>
      <w:bCs/>
      <w:kern w:val="2"/>
      <w:sz w:val="32"/>
      <w:szCs w:val="32"/>
    </w:rPr>
  </w:style>
  <w:style w:type="character" w:customStyle="1" w:styleId="af">
    <w:name w:val="表格 字符"/>
    <w:basedOn w:val="a0"/>
    <w:link w:val="ae"/>
    <w:qFormat/>
    <w:rPr>
      <w:rFonts w:ascii="仿宋_GB2312" w:hAnsi="ˎ̥" w:cs="宋体"/>
      <w:sz w:val="21"/>
      <w:szCs w:val="28"/>
    </w:rPr>
  </w:style>
  <w:style w:type="character" w:customStyle="1" w:styleId="a6">
    <w:name w:val="批注框文本 字符"/>
    <w:basedOn w:val="a0"/>
    <w:link w:val="a5"/>
    <w:qFormat/>
    <w:rPr>
      <w:kern w:val="2"/>
      <w:sz w:val="18"/>
      <w:szCs w:val="18"/>
    </w:rPr>
  </w:style>
  <w:style w:type="table" w:styleId="af0">
    <w:name w:val="Table Grid"/>
    <w:basedOn w:val="a1"/>
    <w:rsid w:val="00F84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82055">
      <w:bodyDiv w:val="1"/>
      <w:marLeft w:val="0"/>
      <w:marRight w:val="0"/>
      <w:marTop w:val="0"/>
      <w:marBottom w:val="0"/>
      <w:divBdr>
        <w:top w:val="none" w:sz="0" w:space="0" w:color="auto"/>
        <w:left w:val="none" w:sz="0" w:space="0" w:color="auto"/>
        <w:bottom w:val="none" w:sz="0" w:space="0" w:color="auto"/>
        <w:right w:val="none" w:sz="0" w:space="0" w:color="auto"/>
      </w:divBdr>
    </w:div>
    <w:div w:id="1452506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9</Pages>
  <Words>1143</Words>
  <Characters>6521</Characters>
  <Application>Microsoft Office Word</Application>
  <DocSecurity>0</DocSecurity>
  <Lines>54</Lines>
  <Paragraphs>15</Paragraphs>
  <ScaleCrop>false</ScaleCrop>
  <Company>Microsoft</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A微甜</dc:creator>
  <cp:lastModifiedBy>dell</cp:lastModifiedBy>
  <cp:revision>21</cp:revision>
  <dcterms:created xsi:type="dcterms:W3CDTF">2025-04-23T06:38:00Z</dcterms:created>
  <dcterms:modified xsi:type="dcterms:W3CDTF">2026-04-15T08:08:00Z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