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ind w:left="3345" w:hanging="3345" w:hangingChars="1190"/>
        <w:jc w:val="left"/>
        <w:rPr>
          <w:rFonts w:hint="eastAsia" w:eastAsia="宋体"/>
          <w:sz w:val="28"/>
          <w:szCs w:val="28"/>
          <w:lang w:eastAsia="zh-CN"/>
        </w:rPr>
      </w:pPr>
      <w:r>
        <w:rPr>
          <w:rFonts w:hint="eastAsia"/>
          <w:sz w:val="28"/>
          <w:szCs w:val="28"/>
        </w:rPr>
        <w:t>附件</w:t>
      </w:r>
      <w:r>
        <w:rPr>
          <w:rFonts w:hint="eastAsia"/>
          <w:sz w:val="28"/>
          <w:szCs w:val="28"/>
          <w:lang w:eastAsia="zh-CN"/>
        </w:rPr>
        <w:t>三</w:t>
      </w:r>
    </w:p>
    <w:p>
      <w:pPr>
        <w:pStyle w:val="5"/>
        <w:spacing w:before="240" w:after="0"/>
        <w:jc w:val="center"/>
        <w:rPr>
          <w:rFonts w:ascii="宋体" w:hAnsi="宋体" w:cstheme="majorBidi"/>
          <w:sz w:val="32"/>
        </w:rPr>
      </w:pPr>
      <w:r>
        <w:rPr>
          <w:rFonts w:ascii="宋体" w:hAnsi="宋体" w:cstheme="majorBidi"/>
          <w:sz w:val="32"/>
        </w:rPr>
        <w:t>南京特殊教育师范学院</w:t>
      </w:r>
      <w:r>
        <w:rPr>
          <w:rFonts w:hint="eastAsia" w:ascii="宋体" w:hAnsi="宋体" w:cstheme="majorBidi"/>
          <w:sz w:val="32"/>
          <w:lang w:eastAsia="zh-CN"/>
        </w:rPr>
        <w:t>灭火器</w:t>
      </w:r>
      <w:r>
        <w:rPr>
          <w:rFonts w:ascii="宋体" w:hAnsi="宋体" w:cstheme="majorBidi"/>
          <w:sz w:val="32"/>
        </w:rPr>
        <w:t>采购询价公告</w:t>
      </w:r>
    </w:p>
    <w:p>
      <w:pPr>
        <w:widowControl/>
        <w:adjustRightInd w:val="0"/>
        <w:snapToGrid w:val="0"/>
        <w:spacing w:before="19" w:line="360" w:lineRule="auto"/>
        <w:ind w:firstLine="480" w:firstLineChars="200"/>
        <w:rPr>
          <w:rFonts w:hint="eastAsia" w:ascii="宋体" w:hAnsi="宋体" w:eastAsia="宋体" w:cs="宋体"/>
          <w:sz w:val="24"/>
          <w:szCs w:val="24"/>
        </w:rPr>
      </w:pPr>
    </w:p>
    <w:p>
      <w:pPr>
        <w:widowControl/>
        <w:adjustRightInd w:val="0"/>
        <w:snapToGrid w:val="0"/>
        <w:spacing w:before="19" w:line="360" w:lineRule="auto"/>
        <w:ind w:firstLine="480" w:firstLineChars="200"/>
        <w:rPr>
          <w:rFonts w:hint="eastAsia" w:ascii="宋体" w:hAnsi="宋体" w:eastAsia="宋体" w:cs="宋体"/>
          <w:b/>
          <w:sz w:val="24"/>
          <w:szCs w:val="24"/>
          <w:u w:val="single"/>
        </w:rPr>
      </w:pPr>
      <w:r>
        <w:rPr>
          <w:rFonts w:hint="eastAsia" w:ascii="宋体" w:hAnsi="宋体" w:eastAsia="宋体" w:cs="宋体"/>
          <w:sz w:val="24"/>
          <w:szCs w:val="24"/>
        </w:rPr>
        <w:t>甲方:</w:t>
      </w:r>
      <w:r>
        <w:rPr>
          <w:rFonts w:hint="eastAsia" w:ascii="宋体" w:hAnsi="宋体" w:eastAsia="宋体" w:cs="宋体"/>
          <w:b/>
          <w:bCs/>
          <w:sz w:val="24"/>
          <w:szCs w:val="24"/>
          <w:u w:val="single"/>
        </w:rPr>
        <w:t>（买方）</w:t>
      </w:r>
      <w:r>
        <w:rPr>
          <w:rFonts w:hint="eastAsia" w:ascii="宋体" w:hAnsi="宋体" w:eastAsia="宋体" w:cs="宋体"/>
          <w:b/>
          <w:sz w:val="24"/>
          <w:szCs w:val="24"/>
          <w:u w:val="single"/>
        </w:rPr>
        <w:t>南京特殊教育师范学院</w:t>
      </w:r>
      <w:r>
        <w:rPr>
          <w:rFonts w:hint="eastAsia" w:ascii="宋体" w:hAnsi="宋体" w:eastAsia="宋体" w:cs="宋体"/>
          <w:b/>
          <w:sz w:val="24"/>
          <w:szCs w:val="24"/>
        </w:rPr>
        <w:t xml:space="preserve">  </w:t>
      </w:r>
    </w:p>
    <w:p>
      <w:pPr>
        <w:widowControl/>
        <w:adjustRightInd w:val="0"/>
        <w:snapToGrid w:val="0"/>
        <w:spacing w:before="19"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w:t>
      </w:r>
      <w:r>
        <w:rPr>
          <w:rFonts w:hint="eastAsia" w:ascii="宋体" w:hAnsi="宋体" w:eastAsia="宋体" w:cs="宋体"/>
          <w:sz w:val="24"/>
          <w:szCs w:val="24"/>
          <w:u w:val="single"/>
        </w:rPr>
        <w:t>（卖方）</w:t>
      </w:r>
      <w:r>
        <w:rPr>
          <w:rFonts w:hint="eastAsia" w:ascii="宋体" w:hAnsi="宋体" w:eastAsia="宋体" w:cs="宋体"/>
          <w:b/>
          <w:sz w:val="24"/>
          <w:szCs w:val="24"/>
          <w:u w:val="single"/>
        </w:rPr>
        <w:t xml:space="preserve">   </w:t>
      </w:r>
      <w:r>
        <w:rPr>
          <w:rFonts w:hint="eastAsia" w:ascii="宋体" w:hAnsi="宋体" w:eastAsia="宋体" w:cs="宋体"/>
          <w:sz w:val="24"/>
          <w:szCs w:val="24"/>
          <w:u w:val="single"/>
        </w:rPr>
        <w:t xml:space="preserve">                .</w:t>
      </w:r>
    </w:p>
    <w:p>
      <w:pPr>
        <w:widowControl/>
        <w:tabs>
          <w:tab w:val="left" w:pos="1980"/>
        </w:tabs>
        <w:adjustRightInd w:val="0"/>
        <w:snapToGrid w:val="0"/>
        <w:spacing w:line="360" w:lineRule="auto"/>
        <w:ind w:firstLine="480" w:firstLineChars="200"/>
        <w:rPr>
          <w:rFonts w:hint="eastAsia" w:ascii="宋体" w:hAnsi="宋体" w:eastAsia="宋体" w:cs="宋体"/>
          <w:color w:val="FF0000"/>
          <w:kern w:val="0"/>
          <w:sz w:val="24"/>
          <w:szCs w:val="24"/>
          <w:lang w:val="zh-CN"/>
        </w:rPr>
      </w:pPr>
      <w:r>
        <w:rPr>
          <w:rFonts w:hint="eastAsia" w:ascii="宋体" w:hAnsi="宋体" w:eastAsia="宋体" w:cs="宋体"/>
          <w:color w:val="000000" w:themeColor="text1"/>
          <w:kern w:val="0"/>
          <w:sz w:val="24"/>
          <w:szCs w:val="24"/>
          <w:lang w:val="zh-CN"/>
          <w14:textFill>
            <w14:solidFill>
              <w14:schemeClr w14:val="tx1"/>
            </w14:solidFill>
          </w14:textFill>
        </w:rPr>
        <w:t>根据《中华人民共和国政府采购法》、《中华人民共和国</w:t>
      </w:r>
      <w:r>
        <w:rPr>
          <w:rFonts w:hint="eastAsia" w:ascii="宋体" w:hAnsi="宋体" w:eastAsia="宋体" w:cs="宋体"/>
          <w:color w:val="000000" w:themeColor="text1"/>
          <w:kern w:val="0"/>
          <w:sz w:val="24"/>
          <w:szCs w:val="24"/>
          <w14:textFill>
            <w14:solidFill>
              <w14:schemeClr w14:val="tx1"/>
            </w14:solidFill>
          </w14:textFill>
        </w:rPr>
        <w:t>民法典</w:t>
      </w:r>
      <w:r>
        <w:rPr>
          <w:rFonts w:hint="eastAsia" w:ascii="宋体" w:hAnsi="宋体" w:eastAsia="宋体" w:cs="宋体"/>
          <w:color w:val="000000" w:themeColor="text1"/>
          <w:kern w:val="0"/>
          <w:sz w:val="24"/>
          <w:szCs w:val="24"/>
          <w:lang w:val="zh-CN"/>
          <w14:textFill>
            <w14:solidFill>
              <w14:schemeClr w14:val="tx1"/>
            </w14:solidFill>
          </w14:textFill>
        </w:rPr>
        <w:t>》等法律法规的规定，甲乙双方</w:t>
      </w:r>
      <w:r>
        <w:rPr>
          <w:rFonts w:hint="eastAsia" w:ascii="宋体" w:hAnsi="宋体" w:eastAsia="宋体" w:cs="宋体"/>
          <w:color w:val="000000" w:themeColor="text1"/>
          <w:kern w:val="0"/>
          <w:sz w:val="24"/>
          <w:szCs w:val="24"/>
          <w14:textFill>
            <w14:solidFill>
              <w14:schemeClr w14:val="tx1"/>
            </w14:solidFill>
          </w14:textFill>
        </w:rPr>
        <w:t>根据2024年</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 xml:space="preserve">月 </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日</w:t>
      </w:r>
      <w:r>
        <w:rPr>
          <w:rFonts w:hint="eastAsia" w:ascii="宋体" w:hAnsi="宋体" w:eastAsia="宋体" w:cs="宋体"/>
          <w:color w:val="000000" w:themeColor="text1"/>
          <w:kern w:val="0"/>
          <w:sz w:val="24"/>
          <w:szCs w:val="24"/>
          <w:u w:val="single"/>
          <w14:textFill>
            <w14:solidFill>
              <w14:schemeClr w14:val="tx1"/>
            </w14:solidFill>
          </w14:textFill>
        </w:rPr>
        <w:t>南京特殊教育师范学院</w:t>
      </w:r>
      <w:r>
        <w:rPr>
          <w:rFonts w:hint="eastAsia" w:ascii="宋体" w:hAnsi="宋体" w:eastAsia="宋体" w:cs="宋体"/>
          <w:color w:val="000000" w:themeColor="text1"/>
          <w:kern w:val="0"/>
          <w:sz w:val="24"/>
          <w:szCs w:val="24"/>
          <w:u w:val="single"/>
          <w:lang w:eastAsia="zh-CN"/>
          <w14:textFill>
            <w14:solidFill>
              <w14:schemeClr w14:val="tx1"/>
            </w14:solidFill>
          </w14:textFill>
        </w:rPr>
        <w:t>灭火器采购</w:t>
      </w:r>
      <w:r>
        <w:rPr>
          <w:rFonts w:hint="eastAsia" w:ascii="宋体" w:hAnsi="宋体" w:eastAsia="宋体" w:cs="宋体"/>
          <w:color w:val="000000" w:themeColor="text1"/>
          <w:kern w:val="0"/>
          <w:sz w:val="24"/>
          <w:szCs w:val="24"/>
          <w14:textFill>
            <w14:solidFill>
              <w14:schemeClr w14:val="tx1"/>
            </w14:solidFill>
          </w14:textFill>
        </w:rPr>
        <w:t>（项目编号</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）公招标结果签订本合同</w:t>
      </w:r>
      <w:r>
        <w:rPr>
          <w:rFonts w:hint="eastAsia" w:ascii="宋体" w:hAnsi="宋体" w:eastAsia="宋体" w:cs="宋体"/>
          <w:color w:val="000000" w:themeColor="text1"/>
          <w:kern w:val="0"/>
          <w:sz w:val="24"/>
          <w:szCs w:val="24"/>
          <w:lang w:val="zh-CN"/>
          <w14:textFill>
            <w14:solidFill>
              <w14:schemeClr w14:val="tx1"/>
            </w14:solidFill>
          </w14:textFill>
        </w:rPr>
        <w:t>。</w:t>
      </w:r>
    </w:p>
    <w:p>
      <w:pPr>
        <w:pStyle w:val="5"/>
        <w:rPr>
          <w:rFonts w:hint="eastAsia" w:ascii="宋体" w:hAnsi="宋体" w:eastAsia="宋体" w:cs="宋体"/>
          <w:b w:val="0"/>
          <w:bCs w:val="0"/>
          <w:sz w:val="24"/>
          <w:szCs w:val="24"/>
        </w:rPr>
      </w:pPr>
      <w:r>
        <w:rPr>
          <w:rFonts w:hint="eastAsia" w:ascii="宋体" w:hAnsi="宋体" w:eastAsia="宋体" w:cs="宋体"/>
          <w:b w:val="0"/>
          <w:bCs w:val="0"/>
          <w:sz w:val="24"/>
          <w:szCs w:val="24"/>
        </w:rPr>
        <w:t>一、项目内容</w:t>
      </w:r>
    </w:p>
    <w:tbl>
      <w:tblPr>
        <w:tblStyle w:val="6"/>
        <w:tblW w:w="10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2187"/>
        <w:gridCol w:w="3225"/>
        <w:gridCol w:w="710"/>
        <w:gridCol w:w="1009"/>
        <w:gridCol w:w="1091"/>
        <w:gridCol w:w="921"/>
        <w:gridCol w:w="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shd w:val="clear" w:color="000000" w:fill="E0E0E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2187" w:type="dxa"/>
            <w:shd w:val="clear" w:color="000000" w:fill="E0E0E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物品名称</w:t>
            </w:r>
          </w:p>
        </w:tc>
        <w:tc>
          <w:tcPr>
            <w:tcW w:w="3225" w:type="dxa"/>
            <w:shd w:val="clear" w:color="000000" w:fill="E0E0E0"/>
            <w:vAlign w:val="center"/>
          </w:tcPr>
          <w:p>
            <w:pPr>
              <w:jc w:val="center"/>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参数</w:t>
            </w:r>
          </w:p>
        </w:tc>
        <w:tc>
          <w:tcPr>
            <w:tcW w:w="710" w:type="dxa"/>
            <w:shd w:val="clear" w:color="000000" w:fill="E0E0E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数量</w:t>
            </w:r>
          </w:p>
        </w:tc>
        <w:tc>
          <w:tcPr>
            <w:tcW w:w="1009" w:type="dxa"/>
            <w:shd w:val="clear" w:color="000000" w:fill="E0E0E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品牌</w:t>
            </w:r>
          </w:p>
        </w:tc>
        <w:tc>
          <w:tcPr>
            <w:tcW w:w="1091" w:type="dxa"/>
            <w:shd w:val="clear" w:color="000000" w:fill="E0E0E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单价（元）</w:t>
            </w:r>
          </w:p>
          <w:p>
            <w:pPr>
              <w:jc w:val="center"/>
              <w:rPr>
                <w:rFonts w:hint="eastAsia" w:ascii="宋体" w:hAnsi="宋体" w:eastAsia="宋体" w:cs="宋体"/>
                <w:b/>
                <w:bCs/>
                <w:sz w:val="24"/>
                <w:szCs w:val="24"/>
              </w:rPr>
            </w:pPr>
            <w:r>
              <w:rPr>
                <w:rFonts w:hint="eastAsia" w:ascii="宋体" w:hAnsi="宋体" w:eastAsia="宋体" w:cs="宋体"/>
                <w:b/>
                <w:bCs/>
                <w:sz w:val="24"/>
                <w:szCs w:val="24"/>
              </w:rPr>
              <w:t>含税</w:t>
            </w:r>
          </w:p>
        </w:tc>
        <w:tc>
          <w:tcPr>
            <w:tcW w:w="921" w:type="dxa"/>
            <w:shd w:val="clear" w:color="000000" w:fill="E0E0E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总价（元）</w:t>
            </w:r>
          </w:p>
        </w:tc>
        <w:tc>
          <w:tcPr>
            <w:tcW w:w="568" w:type="dxa"/>
            <w:shd w:val="clear" w:color="000000" w:fill="E0E0E0"/>
            <w:vAlign w:val="center"/>
          </w:tcPr>
          <w:p>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shd w:val="clear" w:color="auto" w:fill="auto"/>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2187" w:type="dxa"/>
            <w:shd w:val="clear" w:color="auto" w:fill="auto"/>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2KG干粉灭火器</w:t>
            </w:r>
          </w:p>
        </w:tc>
        <w:tc>
          <w:tcPr>
            <w:tcW w:w="3225" w:type="dxa"/>
            <w:shd w:val="clear" w:color="000000" w:fill="FFFFFF"/>
            <w:vAlign w:val="center"/>
          </w:tcPr>
          <w:p>
            <w:pPr>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新国标90ABC干粉，1A21B</w:t>
            </w:r>
          </w:p>
        </w:tc>
        <w:tc>
          <w:tcPr>
            <w:tcW w:w="710" w:type="dxa"/>
            <w:shd w:val="clear" w:color="000000" w:fill="FFFFFF"/>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2500</w:t>
            </w:r>
          </w:p>
        </w:tc>
        <w:tc>
          <w:tcPr>
            <w:tcW w:w="1009" w:type="dxa"/>
            <w:shd w:val="clear" w:color="auto" w:fill="auto"/>
            <w:vAlign w:val="center"/>
          </w:tcPr>
          <w:p>
            <w:pPr>
              <w:rPr>
                <w:rFonts w:hint="eastAsia" w:ascii="宋体" w:hAnsi="宋体" w:eastAsia="宋体" w:cs="宋体"/>
                <w:sz w:val="24"/>
                <w:szCs w:val="24"/>
              </w:rPr>
            </w:pPr>
          </w:p>
        </w:tc>
        <w:tc>
          <w:tcPr>
            <w:tcW w:w="1091" w:type="dxa"/>
            <w:shd w:val="clear" w:color="auto" w:fill="auto"/>
            <w:vAlign w:val="center"/>
          </w:tcPr>
          <w:p>
            <w:pPr>
              <w:rPr>
                <w:rFonts w:hint="eastAsia" w:ascii="宋体" w:hAnsi="宋体" w:eastAsia="宋体" w:cs="宋体"/>
                <w:sz w:val="24"/>
                <w:szCs w:val="24"/>
              </w:rPr>
            </w:pPr>
          </w:p>
        </w:tc>
        <w:tc>
          <w:tcPr>
            <w:tcW w:w="921" w:type="dxa"/>
            <w:shd w:val="clear" w:color="auto" w:fill="auto"/>
            <w:vAlign w:val="center"/>
          </w:tcPr>
          <w:p>
            <w:pPr>
              <w:rPr>
                <w:rFonts w:hint="eastAsia" w:ascii="宋体" w:hAnsi="宋体" w:eastAsia="宋体" w:cs="宋体"/>
                <w:sz w:val="24"/>
                <w:szCs w:val="24"/>
              </w:rPr>
            </w:pPr>
          </w:p>
        </w:tc>
        <w:tc>
          <w:tcPr>
            <w:tcW w:w="568" w:type="dxa"/>
            <w:shd w:val="clear" w:color="auto" w:fill="auto"/>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shd w:val="clear" w:color="auto" w:fill="auto"/>
            <w:vAlign w:val="center"/>
          </w:tcPr>
          <w:p>
            <w:pPr>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2</w:t>
            </w:r>
          </w:p>
        </w:tc>
        <w:tc>
          <w:tcPr>
            <w:tcW w:w="2187" w:type="dxa"/>
            <w:shd w:val="clear" w:color="auto" w:fill="auto"/>
            <w:vAlign w:val="center"/>
          </w:tcPr>
          <w:p>
            <w:pPr>
              <w:jc w:val="center"/>
              <w:rPr>
                <w:rFonts w:hint="eastAsia" w:ascii="宋体" w:hAnsi="宋体" w:eastAsia="宋体" w:cs="宋体"/>
                <w:b/>
                <w:bCs/>
                <w:kern w:val="2"/>
                <w:sz w:val="24"/>
                <w:szCs w:val="24"/>
                <w:lang w:val="en-US" w:eastAsia="zh-CN" w:bidi="ar-SA"/>
              </w:rPr>
            </w:pPr>
            <w:r>
              <w:rPr>
                <w:rFonts w:hint="eastAsia" w:ascii="宋体" w:hAnsi="宋体" w:eastAsia="宋体" w:cs="宋体"/>
                <w:sz w:val="24"/>
                <w:szCs w:val="24"/>
                <w:lang w:val="en-US" w:eastAsia="zh-CN"/>
              </w:rPr>
              <w:t>4KG干粉灭火器</w:t>
            </w:r>
          </w:p>
        </w:tc>
        <w:tc>
          <w:tcPr>
            <w:tcW w:w="3225" w:type="dxa"/>
            <w:shd w:val="clear" w:color="000000" w:fill="FFFFFF"/>
            <w:vAlign w:val="center"/>
          </w:tcPr>
          <w:p>
            <w:pPr>
              <w:jc w:val="center"/>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新国标90ABC干粉，2A55B</w:t>
            </w:r>
          </w:p>
        </w:tc>
        <w:tc>
          <w:tcPr>
            <w:tcW w:w="710" w:type="dxa"/>
            <w:shd w:val="clear" w:color="000000" w:fill="FFFFFF"/>
            <w:vAlign w:val="center"/>
          </w:tcPr>
          <w:p>
            <w:pPr>
              <w:jc w:val="center"/>
              <w:rPr>
                <w:rFonts w:hint="eastAsia" w:ascii="宋体" w:hAnsi="宋体" w:eastAsia="宋体" w:cs="宋体"/>
                <w:b/>
                <w:bCs/>
                <w:kern w:val="2"/>
                <w:sz w:val="24"/>
                <w:szCs w:val="24"/>
                <w:lang w:val="en-US" w:eastAsia="zh-CN" w:bidi="ar-SA"/>
              </w:rPr>
            </w:pPr>
            <w:r>
              <w:rPr>
                <w:rFonts w:hint="eastAsia" w:ascii="宋体" w:hAnsi="宋体" w:eastAsia="宋体" w:cs="宋体"/>
                <w:b w:val="0"/>
                <w:bCs w:val="0"/>
                <w:sz w:val="24"/>
                <w:szCs w:val="24"/>
                <w:lang w:val="en-US" w:eastAsia="zh-CN"/>
              </w:rPr>
              <w:t>18</w:t>
            </w:r>
          </w:p>
        </w:tc>
        <w:tc>
          <w:tcPr>
            <w:tcW w:w="1009" w:type="dxa"/>
            <w:shd w:val="clear" w:color="auto" w:fill="auto"/>
            <w:vAlign w:val="center"/>
          </w:tcPr>
          <w:p>
            <w:pPr>
              <w:rPr>
                <w:rFonts w:hint="eastAsia" w:ascii="宋体" w:hAnsi="宋体" w:eastAsia="宋体" w:cs="宋体"/>
                <w:b/>
                <w:bCs/>
                <w:sz w:val="24"/>
                <w:szCs w:val="24"/>
              </w:rPr>
            </w:pPr>
          </w:p>
        </w:tc>
        <w:tc>
          <w:tcPr>
            <w:tcW w:w="1091" w:type="dxa"/>
            <w:shd w:val="clear" w:color="auto" w:fill="auto"/>
            <w:vAlign w:val="center"/>
          </w:tcPr>
          <w:p>
            <w:pPr>
              <w:rPr>
                <w:rFonts w:hint="eastAsia" w:ascii="宋体" w:hAnsi="宋体" w:eastAsia="宋体" w:cs="宋体"/>
                <w:b/>
                <w:bCs/>
                <w:sz w:val="24"/>
                <w:szCs w:val="24"/>
              </w:rPr>
            </w:pPr>
          </w:p>
        </w:tc>
        <w:tc>
          <w:tcPr>
            <w:tcW w:w="921" w:type="dxa"/>
            <w:shd w:val="clear" w:color="auto" w:fill="auto"/>
            <w:vAlign w:val="center"/>
          </w:tcPr>
          <w:p>
            <w:pPr>
              <w:rPr>
                <w:rFonts w:hint="eastAsia" w:ascii="宋体" w:hAnsi="宋体" w:eastAsia="宋体" w:cs="宋体"/>
                <w:b/>
                <w:bCs/>
                <w:sz w:val="24"/>
                <w:szCs w:val="24"/>
              </w:rPr>
            </w:pPr>
          </w:p>
        </w:tc>
        <w:tc>
          <w:tcPr>
            <w:tcW w:w="568" w:type="dxa"/>
            <w:shd w:val="clear" w:color="auto" w:fill="auto"/>
            <w:vAlign w:val="center"/>
          </w:tcPr>
          <w:p>
            <w:pPr>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shd w:val="clear" w:color="auto" w:fill="auto"/>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w:t>
            </w:r>
          </w:p>
        </w:tc>
        <w:tc>
          <w:tcPr>
            <w:tcW w:w="2187" w:type="dxa"/>
            <w:shd w:val="clear" w:color="auto" w:fill="auto"/>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2KG干粉灭火器箱(2个装）</w:t>
            </w:r>
          </w:p>
        </w:tc>
        <w:tc>
          <w:tcPr>
            <w:tcW w:w="3225" w:type="dxa"/>
            <w:shd w:val="clear" w:color="000000" w:fill="FFFFFF"/>
            <w:vAlign w:val="center"/>
          </w:tcPr>
          <w:p>
            <w:pPr>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容量：</w:t>
            </w:r>
            <w:r>
              <w:rPr>
                <w:rFonts w:hint="eastAsia" w:ascii="宋体" w:hAnsi="宋体" w:eastAsia="宋体" w:cs="宋体"/>
                <w:color w:val="000000" w:themeColor="text1"/>
                <w:sz w:val="24"/>
                <w:szCs w:val="24"/>
                <w:lang w:val="en-US" w:eastAsia="zh-CN"/>
                <w14:textFill>
                  <w14:solidFill>
                    <w14:schemeClr w14:val="tx1"/>
                  </w14:solidFill>
                </w14:textFill>
              </w:rPr>
              <w:t>4kg</w:t>
            </w:r>
          </w:p>
        </w:tc>
        <w:tc>
          <w:tcPr>
            <w:tcW w:w="710" w:type="dxa"/>
            <w:shd w:val="clear" w:color="000000" w:fill="FFFFFF"/>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70</w:t>
            </w:r>
          </w:p>
        </w:tc>
        <w:tc>
          <w:tcPr>
            <w:tcW w:w="1009" w:type="dxa"/>
            <w:shd w:val="clear" w:color="auto" w:fill="auto"/>
            <w:vAlign w:val="center"/>
          </w:tcPr>
          <w:p>
            <w:pPr>
              <w:rPr>
                <w:rFonts w:hint="eastAsia" w:ascii="宋体" w:hAnsi="宋体" w:eastAsia="宋体" w:cs="宋体"/>
                <w:sz w:val="24"/>
                <w:szCs w:val="24"/>
              </w:rPr>
            </w:pPr>
          </w:p>
        </w:tc>
        <w:tc>
          <w:tcPr>
            <w:tcW w:w="1091" w:type="dxa"/>
            <w:shd w:val="clear" w:color="auto" w:fill="auto"/>
            <w:vAlign w:val="center"/>
          </w:tcPr>
          <w:p>
            <w:pPr>
              <w:rPr>
                <w:rFonts w:hint="eastAsia" w:ascii="宋体" w:hAnsi="宋体" w:eastAsia="宋体" w:cs="宋体"/>
                <w:sz w:val="24"/>
                <w:szCs w:val="24"/>
              </w:rPr>
            </w:pPr>
          </w:p>
        </w:tc>
        <w:tc>
          <w:tcPr>
            <w:tcW w:w="921" w:type="dxa"/>
            <w:shd w:val="clear" w:color="auto" w:fill="auto"/>
            <w:vAlign w:val="center"/>
          </w:tcPr>
          <w:p>
            <w:pPr>
              <w:rPr>
                <w:rFonts w:hint="eastAsia" w:ascii="宋体" w:hAnsi="宋体" w:eastAsia="宋体" w:cs="宋体"/>
                <w:sz w:val="24"/>
                <w:szCs w:val="24"/>
              </w:rPr>
            </w:pPr>
          </w:p>
        </w:tc>
        <w:tc>
          <w:tcPr>
            <w:tcW w:w="568" w:type="dxa"/>
            <w:shd w:val="clear" w:color="auto" w:fill="auto"/>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shd w:val="clear" w:color="auto" w:fill="auto"/>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w:t>
            </w:r>
          </w:p>
        </w:tc>
        <w:tc>
          <w:tcPr>
            <w:tcW w:w="2187" w:type="dxa"/>
            <w:shd w:val="clear" w:color="auto" w:fill="auto"/>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4KG干粉灭火器箱(2个装）</w:t>
            </w:r>
          </w:p>
        </w:tc>
        <w:tc>
          <w:tcPr>
            <w:tcW w:w="3225" w:type="dxa"/>
            <w:shd w:val="clear" w:color="000000" w:fill="FFFFFF"/>
            <w:vAlign w:val="center"/>
          </w:tcPr>
          <w:p>
            <w:pPr>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容量：</w:t>
            </w:r>
            <w:r>
              <w:rPr>
                <w:rFonts w:hint="eastAsia" w:ascii="宋体" w:hAnsi="宋体" w:eastAsia="宋体" w:cs="宋体"/>
                <w:color w:val="000000" w:themeColor="text1"/>
                <w:sz w:val="24"/>
                <w:szCs w:val="24"/>
                <w:lang w:val="en-US" w:eastAsia="zh-CN"/>
                <w14:textFill>
                  <w14:solidFill>
                    <w14:schemeClr w14:val="tx1"/>
                  </w14:solidFill>
                </w14:textFill>
              </w:rPr>
              <w:t>8kg</w:t>
            </w:r>
          </w:p>
        </w:tc>
        <w:tc>
          <w:tcPr>
            <w:tcW w:w="710" w:type="dxa"/>
            <w:shd w:val="clear" w:color="000000" w:fill="FFFFFF"/>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9</w:t>
            </w:r>
          </w:p>
        </w:tc>
        <w:tc>
          <w:tcPr>
            <w:tcW w:w="1009" w:type="dxa"/>
            <w:shd w:val="clear" w:color="auto" w:fill="auto"/>
            <w:vAlign w:val="center"/>
          </w:tcPr>
          <w:p>
            <w:pPr>
              <w:rPr>
                <w:rFonts w:hint="eastAsia" w:ascii="宋体" w:hAnsi="宋体" w:eastAsia="宋体" w:cs="宋体"/>
                <w:sz w:val="24"/>
                <w:szCs w:val="24"/>
              </w:rPr>
            </w:pPr>
          </w:p>
        </w:tc>
        <w:tc>
          <w:tcPr>
            <w:tcW w:w="1091" w:type="dxa"/>
            <w:shd w:val="clear" w:color="auto" w:fill="auto"/>
            <w:vAlign w:val="center"/>
          </w:tcPr>
          <w:p>
            <w:pPr>
              <w:rPr>
                <w:rFonts w:hint="eastAsia" w:ascii="宋体" w:hAnsi="宋体" w:eastAsia="宋体" w:cs="宋体"/>
                <w:sz w:val="24"/>
                <w:szCs w:val="24"/>
              </w:rPr>
            </w:pPr>
          </w:p>
        </w:tc>
        <w:tc>
          <w:tcPr>
            <w:tcW w:w="921" w:type="dxa"/>
            <w:shd w:val="clear" w:color="auto" w:fill="auto"/>
            <w:vAlign w:val="center"/>
          </w:tcPr>
          <w:p>
            <w:pPr>
              <w:rPr>
                <w:rFonts w:hint="eastAsia" w:ascii="宋体" w:hAnsi="宋体" w:eastAsia="宋体" w:cs="宋体"/>
                <w:sz w:val="24"/>
                <w:szCs w:val="24"/>
              </w:rPr>
            </w:pPr>
          </w:p>
        </w:tc>
        <w:tc>
          <w:tcPr>
            <w:tcW w:w="568" w:type="dxa"/>
            <w:shd w:val="clear" w:color="auto" w:fill="auto"/>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shd w:val="clear" w:color="auto" w:fill="auto"/>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w:t>
            </w:r>
          </w:p>
        </w:tc>
        <w:tc>
          <w:tcPr>
            <w:tcW w:w="2187" w:type="dxa"/>
            <w:shd w:val="clear" w:color="auto" w:fill="auto"/>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20KG推车式干粉灭火器</w:t>
            </w:r>
          </w:p>
        </w:tc>
        <w:tc>
          <w:tcPr>
            <w:tcW w:w="3225" w:type="dxa"/>
            <w:shd w:val="clear" w:color="000000" w:fill="FFFFFF"/>
            <w:vAlign w:val="center"/>
          </w:tcPr>
          <w:p>
            <w:pPr>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新国标90ABC干粉</w:t>
            </w:r>
          </w:p>
        </w:tc>
        <w:tc>
          <w:tcPr>
            <w:tcW w:w="710" w:type="dxa"/>
            <w:shd w:val="clear" w:color="000000" w:fill="FFFFFF"/>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10</w:t>
            </w:r>
          </w:p>
        </w:tc>
        <w:tc>
          <w:tcPr>
            <w:tcW w:w="1009" w:type="dxa"/>
            <w:shd w:val="clear" w:color="auto" w:fill="auto"/>
            <w:vAlign w:val="center"/>
          </w:tcPr>
          <w:p>
            <w:pPr>
              <w:rPr>
                <w:rFonts w:hint="eastAsia" w:ascii="宋体" w:hAnsi="宋体" w:eastAsia="宋体" w:cs="宋体"/>
                <w:sz w:val="24"/>
                <w:szCs w:val="24"/>
              </w:rPr>
            </w:pPr>
          </w:p>
        </w:tc>
        <w:tc>
          <w:tcPr>
            <w:tcW w:w="1091" w:type="dxa"/>
            <w:shd w:val="clear" w:color="auto" w:fill="auto"/>
            <w:vAlign w:val="center"/>
          </w:tcPr>
          <w:p>
            <w:pPr>
              <w:rPr>
                <w:rFonts w:hint="eastAsia" w:ascii="宋体" w:hAnsi="宋体" w:eastAsia="宋体" w:cs="宋体"/>
                <w:sz w:val="24"/>
                <w:szCs w:val="24"/>
              </w:rPr>
            </w:pPr>
          </w:p>
        </w:tc>
        <w:tc>
          <w:tcPr>
            <w:tcW w:w="921" w:type="dxa"/>
            <w:shd w:val="clear" w:color="auto" w:fill="auto"/>
            <w:vAlign w:val="center"/>
          </w:tcPr>
          <w:p>
            <w:pPr>
              <w:rPr>
                <w:rFonts w:hint="eastAsia" w:ascii="宋体" w:hAnsi="宋体" w:eastAsia="宋体" w:cs="宋体"/>
                <w:sz w:val="24"/>
                <w:szCs w:val="24"/>
              </w:rPr>
            </w:pPr>
          </w:p>
        </w:tc>
        <w:tc>
          <w:tcPr>
            <w:tcW w:w="568" w:type="dxa"/>
            <w:shd w:val="clear" w:color="auto" w:fill="auto"/>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shd w:val="clear" w:color="auto" w:fill="auto"/>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w:t>
            </w:r>
          </w:p>
        </w:tc>
        <w:tc>
          <w:tcPr>
            <w:tcW w:w="2187" w:type="dxa"/>
            <w:shd w:val="clear" w:color="auto" w:fill="auto"/>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10KG悬挂式七氟丙烷灭火器</w:t>
            </w:r>
          </w:p>
        </w:tc>
        <w:tc>
          <w:tcPr>
            <w:tcW w:w="3225" w:type="dxa"/>
            <w:shd w:val="clear" w:color="000000" w:fill="FFFFFF"/>
            <w:vAlign w:val="center"/>
          </w:tcPr>
          <w:p>
            <w:pPr>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国标，七氟丙烷，悬挂式</w:t>
            </w:r>
          </w:p>
        </w:tc>
        <w:tc>
          <w:tcPr>
            <w:tcW w:w="710" w:type="dxa"/>
            <w:shd w:val="clear" w:color="000000" w:fill="FFFFFF"/>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12</w:t>
            </w:r>
          </w:p>
        </w:tc>
        <w:tc>
          <w:tcPr>
            <w:tcW w:w="1009" w:type="dxa"/>
            <w:shd w:val="clear" w:color="auto" w:fill="auto"/>
            <w:vAlign w:val="center"/>
          </w:tcPr>
          <w:p>
            <w:pPr>
              <w:rPr>
                <w:rFonts w:hint="eastAsia" w:ascii="宋体" w:hAnsi="宋体" w:eastAsia="宋体" w:cs="宋体"/>
                <w:sz w:val="24"/>
                <w:szCs w:val="24"/>
              </w:rPr>
            </w:pPr>
          </w:p>
        </w:tc>
        <w:tc>
          <w:tcPr>
            <w:tcW w:w="1091" w:type="dxa"/>
            <w:shd w:val="clear" w:color="auto" w:fill="auto"/>
            <w:vAlign w:val="center"/>
          </w:tcPr>
          <w:p>
            <w:pPr>
              <w:rPr>
                <w:rFonts w:hint="eastAsia" w:ascii="宋体" w:hAnsi="宋体" w:eastAsia="宋体" w:cs="宋体"/>
                <w:sz w:val="24"/>
                <w:szCs w:val="24"/>
              </w:rPr>
            </w:pPr>
          </w:p>
        </w:tc>
        <w:tc>
          <w:tcPr>
            <w:tcW w:w="921" w:type="dxa"/>
            <w:shd w:val="clear" w:color="auto" w:fill="auto"/>
            <w:vAlign w:val="center"/>
          </w:tcPr>
          <w:p>
            <w:pPr>
              <w:rPr>
                <w:rFonts w:hint="eastAsia" w:ascii="宋体" w:hAnsi="宋体" w:eastAsia="宋体" w:cs="宋体"/>
                <w:sz w:val="24"/>
                <w:szCs w:val="24"/>
              </w:rPr>
            </w:pPr>
          </w:p>
        </w:tc>
        <w:tc>
          <w:tcPr>
            <w:tcW w:w="568" w:type="dxa"/>
            <w:shd w:val="clear" w:color="auto" w:fill="auto"/>
            <w:vAlign w:val="center"/>
          </w:tcPr>
          <w:p>
            <w:pPr>
              <w:rPr>
                <w:rFonts w:hint="eastAsia" w:ascii="宋体" w:hAnsi="宋体" w:eastAsia="宋体" w:cs="宋体"/>
                <w:sz w:val="24"/>
                <w:szCs w:val="24"/>
              </w:rPr>
            </w:pPr>
          </w:p>
        </w:tc>
      </w:tr>
    </w:tbl>
    <w:p>
      <w:pPr>
        <w:pStyle w:val="5"/>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产品标准（验收标准）：国家、行业或厂家标准（按照最高标准执行）</w:t>
      </w:r>
    </w:p>
    <w:p>
      <w:pPr>
        <w:pStyle w:val="5"/>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二、合同金额及单位</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合同价金额为（大写）：</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小写：¥ </w:t>
      </w:r>
      <w:r>
        <w:rPr>
          <w:rFonts w:hint="eastAsia" w:ascii="宋体" w:hAnsi="宋体" w:eastAsia="宋体" w:cs="宋体"/>
          <w:sz w:val="24"/>
          <w:szCs w:val="24"/>
          <w:u w:val="single"/>
        </w:rPr>
        <w:t xml:space="preserve"> </w:t>
      </w:r>
      <w:r>
        <w:rPr>
          <w:rFonts w:hint="eastAsia" w:ascii="宋体" w:hAnsi="宋体" w:eastAsia="宋体" w:cs="宋体"/>
          <w:color w:val="333333"/>
          <w:sz w:val="24"/>
          <w:szCs w:val="24"/>
          <w:u w:val="single"/>
          <w:shd w:val="clear" w:color="auto" w:fill="FFFFFF"/>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Style w:val="5"/>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三、合同条款</w:t>
      </w:r>
    </w:p>
    <w:p>
      <w:pPr>
        <w:pStyle w:val="4"/>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1．定义</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  “合同”即由甲乙双方签订的合同格式中的文件，包括所有的附件、附录和组成合同部分的所有其他文件。</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合同将由南京特殊教育师范学院（以下简称甲方、采购人）与经评审最终确定的中标供应商（以下简称乙方）结合本项目具体情况协商后签订。</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以下为采购人提出涉及乙方的主要条款，投标人在投标文件中应对其进行确认或拒绝。如投标人在其投标文件中未做拒绝或提出修改要求的，采购人将视作认同。</w:t>
      </w:r>
    </w:p>
    <w:p>
      <w:pPr>
        <w:pStyle w:val="4"/>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．项目实施</w:t>
      </w:r>
    </w:p>
    <w:p>
      <w:pPr>
        <w:pStyle w:val="12"/>
        <w:shd w:val="clear" w:color="auto" w:fill="auto"/>
        <w:spacing w:after="0" w:line="360" w:lineRule="auto"/>
        <w:jc w:val="both"/>
        <w:rPr>
          <w:color w:val="FF0000"/>
          <w:sz w:val="24"/>
          <w:szCs w:val="24"/>
        </w:rPr>
      </w:pPr>
      <w:r>
        <w:rPr>
          <w:rFonts w:hint="eastAsia"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.1  项目完成期限：合同签订接采购人通知后，48小时内</w:t>
      </w:r>
      <w:r>
        <w:rPr>
          <w:color w:val="000000" w:themeColor="text1"/>
          <w:sz w:val="24"/>
          <w:szCs w:val="24"/>
          <w14:textFill>
            <w14:solidFill>
              <w14:schemeClr w14:val="tx1"/>
            </w14:solidFill>
          </w14:textFill>
        </w:rPr>
        <w:t>按照有关规定将</w:t>
      </w:r>
      <w:r>
        <w:rPr>
          <w:rFonts w:hint="eastAsia"/>
          <w:color w:val="000000" w:themeColor="text1"/>
          <w:sz w:val="24"/>
          <w:szCs w:val="24"/>
          <w:lang w:eastAsia="zh-CN"/>
          <w14:textFill>
            <w14:solidFill>
              <w14:schemeClr w14:val="tx1"/>
            </w14:solidFill>
          </w14:textFill>
        </w:rPr>
        <w:t>货品</w:t>
      </w:r>
      <w:r>
        <w:rPr>
          <w:color w:val="000000" w:themeColor="text1"/>
          <w:sz w:val="24"/>
          <w:szCs w:val="24"/>
          <w14:textFill>
            <w14:solidFill>
              <w14:schemeClr w14:val="tx1"/>
            </w14:solidFill>
          </w14:textFill>
        </w:rPr>
        <w:t>及</w:t>
      </w:r>
      <w:r>
        <w:rPr>
          <w:rFonts w:hint="eastAsia"/>
          <w:color w:val="000000" w:themeColor="text1"/>
          <w:sz w:val="24"/>
          <w:szCs w:val="24"/>
          <w:lang w:eastAsia="zh-CN"/>
          <w14:textFill>
            <w14:solidFill>
              <w14:schemeClr w14:val="tx1"/>
            </w14:solidFill>
          </w14:textFill>
        </w:rPr>
        <w:t>合格检测</w:t>
      </w:r>
      <w:r>
        <w:rPr>
          <w:color w:val="000000" w:themeColor="text1"/>
          <w:sz w:val="24"/>
          <w:szCs w:val="24"/>
          <w14:textFill>
            <w14:solidFill>
              <w14:schemeClr w14:val="tx1"/>
            </w14:solidFill>
          </w14:textFill>
        </w:rPr>
        <w:t>文件等附随材料交付至甲方指定的地点及收货人处。</w:t>
      </w:r>
    </w:p>
    <w:p>
      <w:pPr>
        <w:pStyle w:val="12"/>
        <w:shd w:val="clear" w:color="auto" w:fill="auto"/>
        <w:spacing w:after="0" w:line="36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.2  项目实施地点：南京特殊教育师范学院栖霞校区、江宁校区。</w:t>
      </w:r>
    </w:p>
    <w:p>
      <w:pPr>
        <w:pStyle w:val="12"/>
        <w:shd w:val="clear" w:color="auto" w:fill="auto"/>
        <w:spacing w:after="0" w:line="36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.3  甲方提供项目所需的必要场地。</w:t>
      </w:r>
    </w:p>
    <w:p>
      <w:pPr>
        <w:pStyle w:val="12"/>
        <w:shd w:val="clear" w:color="auto" w:fill="auto"/>
        <w:spacing w:after="0" w:line="360" w:lineRule="auto"/>
        <w:jc w:val="both"/>
        <w:rPr>
          <w:rFonts w:hint="eastAsia" w:ascii="宋体" w:hAnsi="宋体" w:eastAsia="宋体" w:cs="宋体"/>
          <w:sz w:val="24"/>
          <w:szCs w:val="24"/>
        </w:rPr>
      </w:pPr>
      <w:r>
        <w:rPr>
          <w:rFonts w:hint="eastAsia"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.4  乙方项目实施人员须服从甲方管理人员管理。乙方项目实施人员必须遵守现场的各项规章制度</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采取安全保障措施，保证人员安全。因乙方原因造成的人员伤亡和财产损失，均由乙方承担。</w:t>
      </w:r>
    </w:p>
    <w:p>
      <w:pPr>
        <w:pStyle w:val="4"/>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．验收</w:t>
      </w:r>
    </w:p>
    <w:p>
      <w:pPr>
        <w:pStyle w:val="12"/>
        <w:shd w:val="clear" w:color="auto" w:fill="auto"/>
        <w:spacing w:after="0" w:line="360" w:lineRule="auto"/>
        <w:jc w:val="both"/>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 xml:space="preserve">.1  </w:t>
      </w:r>
      <w:r>
        <w:rPr>
          <w:b w:val="0"/>
          <w:bCs w:val="0"/>
          <w:color w:val="000000" w:themeColor="text1"/>
          <w:sz w:val="24"/>
          <w:szCs w:val="24"/>
          <w14:textFill>
            <w14:solidFill>
              <w14:schemeClr w14:val="tx1"/>
            </w14:solidFill>
          </w14:textFill>
        </w:rPr>
        <w:t>甲方在收到</w:t>
      </w:r>
      <w:r>
        <w:rPr>
          <w:rFonts w:hint="eastAsia"/>
          <w:b w:val="0"/>
          <w:bCs w:val="0"/>
          <w:color w:val="000000" w:themeColor="text1"/>
          <w:sz w:val="24"/>
          <w:szCs w:val="24"/>
          <w:lang w:eastAsia="zh-CN"/>
          <w14:textFill>
            <w14:solidFill>
              <w14:schemeClr w14:val="tx1"/>
            </w14:solidFill>
          </w14:textFill>
        </w:rPr>
        <w:t>货物后</w:t>
      </w:r>
      <w:r>
        <w:rPr>
          <w:b w:val="0"/>
          <w:bCs w:val="0"/>
          <w:color w:val="000000" w:themeColor="text1"/>
          <w:sz w:val="24"/>
          <w:szCs w:val="24"/>
          <w14:textFill>
            <w14:solidFill>
              <w14:schemeClr w14:val="tx1"/>
            </w14:solidFill>
          </w14:textFill>
        </w:rPr>
        <w:t>按照约定的验收标准或质量要求对商品进行验收。</w:t>
      </w:r>
      <w:r>
        <w:rPr>
          <w:rFonts w:hint="eastAsia"/>
          <w:b w:val="0"/>
          <w:bCs w:val="0"/>
          <w:color w:val="000000" w:themeColor="text1"/>
          <w:sz w:val="24"/>
          <w:szCs w:val="24"/>
          <w:lang w:eastAsia="zh-CN"/>
          <w14:textFill>
            <w14:solidFill>
              <w14:schemeClr w14:val="tx1"/>
            </w14:solidFill>
          </w14:textFill>
        </w:rPr>
        <w:t>乙方需要在现场并提供货品合格检测报告协助完成验收。</w:t>
      </w:r>
    </w:p>
    <w:p>
      <w:pPr>
        <w:pStyle w:val="12"/>
        <w:shd w:val="clear" w:color="auto" w:fill="auto"/>
        <w:spacing w:after="0" w:line="360" w:lineRule="auto"/>
        <w:jc w:val="both"/>
        <w:rPr>
          <w:b w:val="0"/>
          <w:bCs w:val="0"/>
          <w:color w:val="000000" w:themeColor="text1"/>
          <w:sz w:val="24"/>
          <w:szCs w:val="24"/>
          <w14:textFill>
            <w14:solidFill>
              <w14:schemeClr w14:val="tx1"/>
            </w14:solidFill>
          </w14:textFill>
        </w:rPr>
      </w:pPr>
      <w:r>
        <w:rPr>
          <w:rFonts w:hint="eastAsia"/>
          <w:b w:val="0"/>
          <w:bCs w:val="0"/>
          <w:color w:val="000000" w:themeColor="text1"/>
          <w:sz w:val="24"/>
          <w:szCs w:val="24"/>
          <w14:textFill>
            <w14:solidFill>
              <w14:schemeClr w14:val="tx1"/>
            </w14:solidFill>
          </w14:textFill>
        </w:rPr>
        <w:t>3.</w:t>
      </w:r>
      <w:r>
        <w:rPr>
          <w:rFonts w:hint="eastAsia"/>
          <w:b w:val="0"/>
          <w:bCs w:val="0"/>
          <w:color w:val="000000" w:themeColor="text1"/>
          <w:sz w:val="24"/>
          <w:szCs w:val="24"/>
          <w:lang w:val="en-US" w:eastAsia="zh-CN"/>
          <w14:textFill>
            <w14:solidFill>
              <w14:schemeClr w14:val="tx1"/>
            </w14:solidFill>
          </w14:textFill>
        </w:rPr>
        <w:t>2</w:t>
      </w:r>
      <w:r>
        <w:rPr>
          <w:rFonts w:hint="eastAsia"/>
          <w:b w:val="0"/>
          <w:bCs w:val="0"/>
          <w:color w:val="000000" w:themeColor="text1"/>
          <w:sz w:val="24"/>
          <w:szCs w:val="24"/>
          <w14:textFill>
            <w14:solidFill>
              <w14:schemeClr w14:val="tx1"/>
            </w14:solidFill>
          </w14:textFill>
        </w:rPr>
        <w:t xml:space="preserve"> </w:t>
      </w:r>
      <w:r>
        <w:rPr>
          <w:rFonts w:hint="eastAsia"/>
          <w:b w:val="0"/>
          <w:bCs w:val="0"/>
          <w:color w:val="000000" w:themeColor="text1"/>
          <w:sz w:val="24"/>
          <w:szCs w:val="24"/>
          <w:lang w:val="en-US" w:eastAsia="zh-CN"/>
          <w14:textFill>
            <w14:solidFill>
              <w14:schemeClr w14:val="tx1"/>
            </w14:solidFill>
          </w14:textFill>
        </w:rPr>
        <w:t xml:space="preserve"> </w:t>
      </w:r>
      <w:r>
        <w:rPr>
          <w:b w:val="0"/>
          <w:bCs w:val="0"/>
          <w:color w:val="000000" w:themeColor="text1"/>
          <w:sz w:val="24"/>
          <w:szCs w:val="24"/>
          <w14:textFill>
            <w14:solidFill>
              <w14:schemeClr w14:val="tx1"/>
            </w14:solidFill>
          </w14:textFill>
        </w:rPr>
        <w:t>本</w:t>
      </w:r>
      <w:r>
        <w:rPr>
          <w:rFonts w:hint="eastAsia"/>
          <w:b w:val="0"/>
          <w:bCs w:val="0"/>
          <w:color w:val="000000" w:themeColor="text1"/>
          <w:sz w:val="24"/>
          <w:szCs w:val="24"/>
          <w:lang w:eastAsia="zh-CN"/>
          <w14:textFill>
            <w14:solidFill>
              <w14:schemeClr w14:val="tx1"/>
            </w14:solidFill>
          </w14:textFill>
        </w:rPr>
        <w:t>项目货物</w:t>
      </w:r>
      <w:r>
        <w:rPr>
          <w:b w:val="0"/>
          <w:bCs w:val="0"/>
          <w:color w:val="000000" w:themeColor="text1"/>
          <w:sz w:val="24"/>
          <w:szCs w:val="24"/>
          <w14:textFill>
            <w14:solidFill>
              <w14:schemeClr w14:val="tx1"/>
            </w14:solidFill>
          </w14:textFill>
        </w:rPr>
        <w:t>质量标准为：</w:t>
      </w:r>
      <w:r>
        <w:rPr>
          <w:rFonts w:hint="eastAsia"/>
          <w:b w:val="0"/>
          <w:bCs w:val="0"/>
          <w:color w:val="000000" w:themeColor="text1"/>
          <w:sz w:val="24"/>
          <w:szCs w:val="24"/>
          <w:lang w:eastAsia="zh-CN"/>
          <w14:textFill>
            <w14:solidFill>
              <w14:schemeClr w14:val="tx1"/>
            </w14:solidFill>
          </w14:textFill>
        </w:rPr>
        <w:t>符合</w:t>
      </w:r>
      <w:r>
        <w:rPr>
          <w:b w:val="0"/>
          <w:bCs w:val="0"/>
          <w:color w:val="000000" w:themeColor="text1"/>
          <w:sz w:val="24"/>
          <w:szCs w:val="24"/>
          <w14:textFill>
            <w14:solidFill>
              <w14:schemeClr w14:val="tx1"/>
            </w14:solidFill>
          </w14:textFill>
        </w:rPr>
        <w:t>国家市场监督管理</w:t>
      </w:r>
      <w:r>
        <w:rPr>
          <w:rFonts w:hint="eastAsia"/>
          <w:b w:val="0"/>
          <w:bCs w:val="0"/>
          <w:color w:val="000000" w:themeColor="text1"/>
          <w:sz w:val="24"/>
          <w:szCs w:val="24"/>
          <w:lang w:eastAsia="zh-CN"/>
          <w14:textFill>
            <w14:solidFill>
              <w14:schemeClr w14:val="tx1"/>
            </w14:solidFill>
          </w14:textFill>
        </w:rPr>
        <w:t>对灭火器的检测合格标准</w:t>
      </w:r>
      <w:r>
        <w:rPr>
          <w:b w:val="0"/>
          <w:bCs w:val="0"/>
          <w:color w:val="000000" w:themeColor="text1"/>
          <w:sz w:val="24"/>
          <w:szCs w:val="24"/>
          <w14:textFill>
            <w14:solidFill>
              <w14:schemeClr w14:val="tx1"/>
            </w14:solidFill>
          </w14:textFill>
        </w:rPr>
        <w:t>。</w:t>
      </w:r>
    </w:p>
    <w:p>
      <w:pPr>
        <w:pStyle w:val="12"/>
        <w:shd w:val="clear" w:color="auto" w:fill="auto"/>
        <w:spacing w:after="0" w:line="360" w:lineRule="auto"/>
        <w:jc w:val="both"/>
        <w:rPr>
          <w:rFonts w:hint="eastAsia"/>
          <w:b w:val="0"/>
          <w:bCs w:val="0"/>
          <w:color w:val="000000" w:themeColor="text1"/>
          <w:sz w:val="24"/>
          <w:szCs w:val="24"/>
          <w:lang w:val="en-US" w:eastAsia="zh-CN"/>
          <w14:textFill>
            <w14:solidFill>
              <w14:schemeClr w14:val="tx1"/>
            </w14:solidFill>
          </w14:textFill>
        </w:rPr>
      </w:pPr>
      <w:r>
        <w:rPr>
          <w:rFonts w:hint="eastAsia"/>
          <w:b w:val="0"/>
          <w:bCs w:val="0"/>
          <w:color w:val="000000" w:themeColor="text1"/>
          <w:sz w:val="24"/>
          <w:szCs w:val="24"/>
          <w:lang w:val="en-US" w:eastAsia="zh-CN"/>
          <w14:textFill>
            <w14:solidFill>
              <w14:schemeClr w14:val="tx1"/>
            </w14:solidFill>
          </w14:textFill>
        </w:rPr>
        <w:t xml:space="preserve">3.3  </w:t>
      </w:r>
      <w:r>
        <w:rPr>
          <w:b w:val="0"/>
          <w:bCs w:val="0"/>
          <w:color w:val="000000" w:themeColor="text1"/>
          <w:sz w:val="24"/>
          <w:szCs w:val="24"/>
          <w14:textFill>
            <w14:solidFill>
              <w14:schemeClr w14:val="tx1"/>
            </w14:solidFill>
          </w14:textFill>
        </w:rPr>
        <w:t>由乙方</w:t>
      </w:r>
      <w:r>
        <w:rPr>
          <w:rFonts w:hint="eastAsia"/>
          <w:b w:val="0"/>
          <w:bCs w:val="0"/>
          <w:color w:val="000000" w:themeColor="text1"/>
          <w:sz w:val="24"/>
          <w:szCs w:val="24"/>
          <w:lang w:eastAsia="zh-CN"/>
          <w14:textFill>
            <w14:solidFill>
              <w14:schemeClr w14:val="tx1"/>
            </w14:solidFill>
          </w14:textFill>
        </w:rPr>
        <w:t>提供的货物</w:t>
      </w:r>
      <w:r>
        <w:rPr>
          <w:b w:val="0"/>
          <w:bCs w:val="0"/>
          <w:color w:val="000000" w:themeColor="text1"/>
          <w:sz w:val="24"/>
          <w:szCs w:val="24"/>
          <w14:textFill>
            <w14:solidFill>
              <w14:schemeClr w14:val="tx1"/>
            </w14:solidFill>
          </w14:textFill>
        </w:rPr>
        <w:t>应为符合合同</w:t>
      </w:r>
      <w:r>
        <w:rPr>
          <w:rFonts w:hint="eastAsia"/>
          <w:b w:val="0"/>
          <w:bCs w:val="0"/>
          <w:color w:val="000000" w:themeColor="text1"/>
          <w:sz w:val="24"/>
          <w:szCs w:val="24"/>
          <w:lang w:eastAsia="zh-CN"/>
          <w14:textFill>
            <w14:solidFill>
              <w14:schemeClr w14:val="tx1"/>
            </w14:solidFill>
          </w14:textFill>
        </w:rPr>
        <w:t>、</w:t>
      </w:r>
      <w:r>
        <w:rPr>
          <w:b w:val="0"/>
          <w:bCs w:val="0"/>
          <w:color w:val="000000" w:themeColor="text1"/>
          <w:sz w:val="24"/>
          <w:szCs w:val="24"/>
          <w14:textFill>
            <w14:solidFill>
              <w14:schemeClr w14:val="tx1"/>
            </w14:solidFill>
          </w14:textFill>
        </w:rPr>
        <w:t>清单要求</w:t>
      </w:r>
      <w:r>
        <w:rPr>
          <w:rFonts w:hint="eastAsia"/>
          <w:b w:val="0"/>
          <w:bCs w:val="0"/>
          <w:color w:val="000000" w:themeColor="text1"/>
          <w:sz w:val="24"/>
          <w:szCs w:val="24"/>
          <w:lang w:eastAsia="zh-CN"/>
          <w14:textFill>
            <w14:solidFill>
              <w14:schemeClr w14:val="tx1"/>
            </w14:solidFill>
          </w14:textFill>
        </w:rPr>
        <w:t>，符合</w:t>
      </w:r>
      <w:r>
        <w:rPr>
          <w:b w:val="0"/>
          <w:bCs w:val="0"/>
          <w:color w:val="000000" w:themeColor="text1"/>
          <w:sz w:val="24"/>
          <w:szCs w:val="24"/>
          <w14:textFill>
            <w14:solidFill>
              <w14:schemeClr w14:val="tx1"/>
            </w14:solidFill>
          </w14:textFill>
        </w:rPr>
        <w:t>消防验收</w:t>
      </w:r>
      <w:r>
        <w:rPr>
          <w:rFonts w:hint="eastAsia"/>
          <w:b w:val="0"/>
          <w:bCs w:val="0"/>
          <w:color w:val="000000" w:themeColor="text1"/>
          <w:sz w:val="24"/>
          <w:szCs w:val="24"/>
          <w:lang w:eastAsia="zh-CN"/>
          <w14:textFill>
            <w14:solidFill>
              <w14:schemeClr w14:val="tx1"/>
            </w14:solidFill>
          </w14:textFill>
        </w:rPr>
        <w:t>要求的</w:t>
      </w:r>
      <w:r>
        <w:rPr>
          <w:b w:val="0"/>
          <w:bCs w:val="0"/>
          <w:color w:val="000000" w:themeColor="text1"/>
          <w:sz w:val="24"/>
          <w:szCs w:val="24"/>
          <w14:textFill>
            <w14:solidFill>
              <w14:schemeClr w14:val="tx1"/>
            </w14:solidFill>
          </w14:textFill>
        </w:rPr>
        <w:t>合格产品，如不符合要求，</w:t>
      </w:r>
      <w:r>
        <w:rPr>
          <w:rFonts w:hint="eastAsia"/>
          <w:b w:val="0"/>
          <w:bCs w:val="0"/>
          <w:color w:val="000000" w:themeColor="text1"/>
          <w:sz w:val="24"/>
          <w:szCs w:val="24"/>
          <w:lang w:eastAsia="zh-CN"/>
          <w14:textFill>
            <w14:solidFill>
              <w14:schemeClr w14:val="tx1"/>
            </w14:solidFill>
          </w14:textFill>
        </w:rPr>
        <w:t>造成的运输、人工等损失由</w:t>
      </w:r>
      <w:r>
        <w:rPr>
          <w:b w:val="0"/>
          <w:bCs w:val="0"/>
          <w:color w:val="000000" w:themeColor="text1"/>
          <w:sz w:val="24"/>
          <w:szCs w:val="24"/>
          <w14:textFill>
            <w14:solidFill>
              <w14:schemeClr w14:val="tx1"/>
            </w14:solidFill>
          </w14:textFill>
        </w:rPr>
        <w:t>乙方负责。</w:t>
      </w:r>
    </w:p>
    <w:p>
      <w:pPr>
        <w:pStyle w:val="4"/>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 质保及售后</w:t>
      </w:r>
    </w:p>
    <w:p>
      <w:pPr>
        <w:pStyle w:val="12"/>
        <w:shd w:val="clear" w:color="auto" w:fill="auto"/>
        <w:spacing w:after="0" w:line="360" w:lineRule="auto"/>
        <w:ind w:firstLine="380"/>
        <w:jc w:val="both"/>
        <w:rPr>
          <w:rFonts w:hint="eastAsia" w:ascii="宋体" w:hAnsi="宋体" w:eastAsia="宋体" w:cs="宋体"/>
          <w:sz w:val="24"/>
          <w:szCs w:val="24"/>
        </w:rPr>
      </w:pPr>
      <w:r>
        <w:rPr>
          <w:sz w:val="24"/>
          <w:szCs w:val="24"/>
        </w:rPr>
        <w:t>货物质保期自甲方收货之日起至质保期届满且经甲方确认无任何质量问题时止。商品的退换及售后服务按照国家</w:t>
      </w:r>
      <w:r>
        <w:rPr>
          <w:rFonts w:hint="eastAsia"/>
          <w:sz w:val="24"/>
          <w:szCs w:val="24"/>
          <w:lang w:eastAsia="zh-CN"/>
        </w:rPr>
        <w:t>相关规定</w:t>
      </w:r>
      <w:r>
        <w:rPr>
          <w:sz w:val="24"/>
          <w:szCs w:val="24"/>
        </w:rPr>
        <w:t>标准执行。</w:t>
      </w:r>
    </w:p>
    <w:p>
      <w:pPr>
        <w:pStyle w:val="12"/>
        <w:shd w:val="clear" w:color="auto" w:fill="auto"/>
        <w:spacing w:after="0" w:line="360" w:lineRule="auto"/>
        <w:jc w:val="left"/>
        <w:rPr>
          <w:b/>
          <w:bCs/>
          <w:sz w:val="24"/>
          <w:szCs w:val="24"/>
        </w:rPr>
      </w:pPr>
      <w:r>
        <w:rPr>
          <w:rFonts w:hint="eastAsia"/>
          <w:b/>
          <w:bCs/>
          <w:sz w:val="24"/>
          <w:szCs w:val="24"/>
          <w:lang w:val="en-US" w:eastAsia="zh-CN"/>
        </w:rPr>
        <w:t>5</w:t>
      </w:r>
      <w:r>
        <w:rPr>
          <w:b/>
          <w:bCs/>
          <w:sz w:val="24"/>
          <w:szCs w:val="24"/>
        </w:rPr>
        <w:t>、货款结算</w:t>
      </w:r>
    </w:p>
    <w:p>
      <w:pPr>
        <w:keepNext w:val="0"/>
        <w:keepLines w:val="0"/>
        <w:pageBreakBefore w:val="0"/>
        <w:kinsoku/>
        <w:wordWrap/>
        <w:overflowPunct/>
        <w:topLinePunct w:val="0"/>
        <w:autoSpaceDE/>
        <w:autoSpaceDN/>
        <w:bidi w:val="0"/>
        <w:adjustRightInd/>
        <w:snapToGrid w:val="0"/>
        <w:spacing w:line="360" w:lineRule="auto"/>
        <w:ind w:firstLine="360" w:firstLineChars="150"/>
        <w:textAlignment w:val="auto"/>
        <w:rPr>
          <w:rFonts w:hint="eastAsia" w:ascii="宋体" w:hAnsi="宋体" w:eastAsia="宋体" w:cs="宋体"/>
          <w:bCs/>
          <w:sz w:val="24"/>
          <w:szCs w:val="24"/>
        </w:rPr>
      </w:pPr>
      <w:r>
        <w:rPr>
          <w:rFonts w:hint="eastAsia" w:ascii="宋体" w:hAnsi="宋体" w:eastAsia="宋体" w:cs="宋体"/>
          <w:bCs/>
          <w:sz w:val="24"/>
          <w:szCs w:val="24"/>
        </w:rPr>
        <w:t>全部</w:t>
      </w:r>
      <w:r>
        <w:rPr>
          <w:rFonts w:hint="eastAsia" w:ascii="宋体" w:hAnsi="宋体" w:eastAsia="宋体" w:cs="宋体"/>
          <w:bCs/>
          <w:sz w:val="24"/>
          <w:szCs w:val="24"/>
          <w:lang w:eastAsia="zh-CN"/>
        </w:rPr>
        <w:t>货物</w:t>
      </w:r>
      <w:r>
        <w:rPr>
          <w:rFonts w:hint="eastAsia" w:ascii="宋体" w:hAnsi="宋体" w:eastAsia="宋体" w:cs="宋体"/>
          <w:bCs/>
          <w:sz w:val="24"/>
          <w:szCs w:val="24"/>
        </w:rPr>
        <w:t>到货</w:t>
      </w:r>
      <w:r>
        <w:rPr>
          <w:rFonts w:hint="eastAsia" w:ascii="宋体" w:hAnsi="宋体" w:eastAsia="宋体" w:cs="宋体"/>
          <w:bCs/>
          <w:sz w:val="24"/>
          <w:szCs w:val="24"/>
          <w:lang w:eastAsia="zh-CN"/>
        </w:rPr>
        <w:t>，</w:t>
      </w:r>
      <w:r>
        <w:rPr>
          <w:rFonts w:hint="eastAsia" w:ascii="宋体" w:hAnsi="宋体" w:eastAsia="宋体" w:cs="宋体"/>
          <w:bCs/>
          <w:sz w:val="24"/>
          <w:szCs w:val="24"/>
        </w:rPr>
        <w:t>并经甲方验收合格后，乙方向甲方出具全额增值税发票，经甲方收到并确认无误后 15日内支付合同总价款的100%。乙方未开具发票或开具发票不符合规定的，甲方有权暂缓支付相应款项。</w:t>
      </w:r>
    </w:p>
    <w:p>
      <w:pPr>
        <w:pStyle w:val="4"/>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sz w:val="24"/>
          <w:szCs w:val="24"/>
        </w:rPr>
      </w:pPr>
      <w:r>
        <w:rPr>
          <w:rFonts w:hint="eastAsia" w:ascii="宋体" w:hAnsi="宋体" w:cs="宋体"/>
          <w:sz w:val="24"/>
          <w:szCs w:val="24"/>
          <w:lang w:val="en-US" w:eastAsia="zh-CN"/>
        </w:rPr>
        <w:t>7</w:t>
      </w:r>
      <w:r>
        <w:rPr>
          <w:rFonts w:hint="eastAsia" w:ascii="宋体" w:hAnsi="宋体" w:eastAsia="宋体" w:cs="宋体"/>
          <w:sz w:val="24"/>
          <w:szCs w:val="24"/>
        </w:rPr>
        <w:t>．不可抗力</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签约双方任一方由于不可抗力事故的影响而不能执行合同时，履行合同的期限应予以延长。不可抗力事故系指甲乙双方在缔结合同时所不能预见的，并且它的发生及其后果无法避免和无法克服的事故。</w:t>
      </w:r>
    </w:p>
    <w:p>
      <w:pPr>
        <w:pStyle w:val="4"/>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Cs w:val="0"/>
          <w:sz w:val="24"/>
          <w:szCs w:val="24"/>
        </w:rPr>
      </w:pPr>
      <w:r>
        <w:rPr>
          <w:rFonts w:hint="eastAsia" w:ascii="宋体" w:hAnsi="宋体" w:cs="宋体"/>
          <w:bCs w:val="0"/>
          <w:sz w:val="24"/>
          <w:szCs w:val="24"/>
          <w:lang w:val="en-US" w:eastAsia="zh-CN"/>
        </w:rPr>
        <w:t>8</w:t>
      </w:r>
      <w:r>
        <w:rPr>
          <w:rFonts w:hint="eastAsia" w:ascii="宋体" w:hAnsi="宋体" w:eastAsia="宋体" w:cs="宋体"/>
          <w:bCs w:val="0"/>
          <w:sz w:val="24"/>
          <w:szCs w:val="24"/>
        </w:rPr>
        <w:t>. 违约责任</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.1  双方应当履行合同约定的义务，如有违反，须承担相应的违约责任。如因</w:t>
      </w:r>
      <w:bookmarkStart w:id="0" w:name="_GoBack"/>
      <w:bookmarkEnd w:id="0"/>
      <w:r>
        <w:rPr>
          <w:rFonts w:hint="eastAsia" w:ascii="宋体" w:hAnsi="宋体" w:eastAsia="宋体" w:cs="宋体"/>
          <w:sz w:val="24"/>
          <w:szCs w:val="24"/>
        </w:rPr>
        <w:t>一方违约行为给对方造成损失的，违约方应承担全部赔偿责任。</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.2因乙方交付货物质量不符合合同要求或不符国家规定的质量标准，甲方有权解除合同并追回支付全部款项。同时乙方需赔偿甲方因此造成的损失</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.3  由于乙方自身原因导致交货延迟，每逾期1天扣除合同金额千分之五，逾期时间超过15天甲方有权解除合同。</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.4因乙方提供的货物和服务存在质量问题造成甲方损失的，甲方有权要求乙方赔偿损失，乙方还应按合同价款</w:t>
      </w:r>
      <w:r>
        <w:rPr>
          <w:rFonts w:hint="eastAsia" w:ascii="宋体" w:hAnsi="宋体" w:eastAsia="宋体" w:cs="宋体"/>
          <w:color w:val="000000" w:themeColor="text1"/>
          <w:sz w:val="24"/>
          <w:szCs w:val="24"/>
          <w14:textFill>
            <w14:solidFill>
              <w14:schemeClr w14:val="tx1"/>
            </w14:solidFill>
          </w14:textFill>
        </w:rPr>
        <w:t>的10%承担</w:t>
      </w:r>
      <w:r>
        <w:rPr>
          <w:rFonts w:hint="eastAsia" w:ascii="宋体" w:hAnsi="宋体" w:eastAsia="宋体" w:cs="宋体"/>
          <w:sz w:val="24"/>
          <w:szCs w:val="24"/>
        </w:rPr>
        <w:t>违约金，如造成第三方损失，由乙方承担赔偿责任。</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.5 因不可抗力导致合同不能全部或部分履行，甲、乙双方协商解决。</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.6因乙方违约造成甲方损失超过违约金金额的，超出部分乙方应继续承担赔偿责任。</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.7因乙方违约导致合同解除的，甲方有权追回已支付全部款项。</w:t>
      </w:r>
    </w:p>
    <w:p>
      <w:pPr>
        <w:pStyle w:val="4"/>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Cs w:val="0"/>
          <w:sz w:val="24"/>
          <w:szCs w:val="24"/>
        </w:rPr>
      </w:pPr>
      <w:r>
        <w:rPr>
          <w:rFonts w:hint="eastAsia" w:ascii="宋体" w:hAnsi="宋体" w:cs="宋体"/>
          <w:bCs w:val="0"/>
          <w:sz w:val="24"/>
          <w:szCs w:val="24"/>
          <w:lang w:val="en-US" w:eastAsia="zh-CN"/>
        </w:rPr>
        <w:t>9</w:t>
      </w:r>
      <w:r>
        <w:rPr>
          <w:rFonts w:hint="eastAsia" w:ascii="宋体" w:hAnsi="宋体" w:eastAsia="宋体" w:cs="宋体"/>
          <w:bCs w:val="0"/>
          <w:sz w:val="24"/>
          <w:szCs w:val="24"/>
        </w:rPr>
        <w:t>. 其他</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.1  未经过甲方的书面同意，乙方不得转让其应履行的合同项下的义务，和将部分合同项下的义务分包给其他单位完成。</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.2  乙方不得参与可能与合同规定的与甲方的利益相冲突的任何活动。</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.5  合同履行期内甲乙双方均不得随意变更或解除合同。合同若有未尽事宜，需经双方共同协商，订立补充协议，补充协议与本合同有同等法律效力。</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.6  招标文件、投标文件及评标过程中形成的文字资料、询标纪要及前期推介会上作出的承诺均作为本合同的组成部分，具有同等效力。</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.7  本合同自甲乙双方法定代表人或其委托人签字或盖章之日起生效。</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.8  本合同一式</w:t>
      </w:r>
      <w:r>
        <w:rPr>
          <w:rFonts w:hint="eastAsia" w:ascii="宋体" w:hAnsi="宋体" w:eastAsia="宋体" w:cs="宋体"/>
          <w:sz w:val="24"/>
          <w:szCs w:val="24"/>
          <w:lang w:eastAsia="zh-CN"/>
        </w:rPr>
        <w:t>陆</w:t>
      </w:r>
      <w:r>
        <w:rPr>
          <w:rFonts w:hint="eastAsia" w:ascii="宋体" w:hAnsi="宋体" w:eastAsia="宋体" w:cs="宋体"/>
          <w:sz w:val="24"/>
          <w:szCs w:val="24"/>
        </w:rPr>
        <w:t>份，甲方执</w:t>
      </w:r>
      <w:r>
        <w:rPr>
          <w:rFonts w:hint="eastAsia" w:ascii="宋体" w:hAnsi="宋体" w:eastAsia="宋体" w:cs="宋体"/>
          <w:sz w:val="24"/>
          <w:szCs w:val="24"/>
          <w:lang w:eastAsia="zh-CN"/>
        </w:rPr>
        <w:t>伍</w:t>
      </w:r>
      <w:r>
        <w:rPr>
          <w:rFonts w:hint="eastAsia" w:ascii="宋体" w:hAnsi="宋体" w:eastAsia="宋体" w:cs="宋体"/>
          <w:sz w:val="24"/>
          <w:szCs w:val="24"/>
        </w:rPr>
        <w:t>份，乙方执</w:t>
      </w:r>
      <w:r>
        <w:rPr>
          <w:rFonts w:hint="eastAsia" w:ascii="宋体" w:hAnsi="宋体" w:eastAsia="宋体" w:cs="宋体"/>
          <w:sz w:val="24"/>
          <w:szCs w:val="24"/>
          <w:lang w:eastAsia="zh-CN"/>
        </w:rPr>
        <w:t>壹</w:t>
      </w:r>
      <w:r>
        <w:rPr>
          <w:rFonts w:hint="eastAsia" w:ascii="宋体" w:hAnsi="宋体" w:eastAsia="宋体" w:cs="宋体"/>
          <w:sz w:val="24"/>
          <w:szCs w:val="24"/>
        </w:rPr>
        <w:t>份，均具有同等法律效力。</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.9  适用法律：本合同应按照中华人民共和国的法律进行解释。</w:t>
      </w:r>
    </w:p>
    <w:p>
      <w:pPr>
        <w:pStyle w:val="12"/>
        <w:shd w:val="clear" w:color="auto" w:fill="auto"/>
        <w:spacing w:after="0" w:line="360" w:lineRule="auto"/>
        <w:jc w:val="both"/>
        <w:rPr>
          <w:sz w:val="24"/>
          <w:szCs w:val="24"/>
        </w:rPr>
      </w:pPr>
      <w:r>
        <w:rPr>
          <w:rFonts w:hint="eastAsia"/>
          <w:sz w:val="24"/>
          <w:szCs w:val="24"/>
          <w:lang w:val="en-US" w:eastAsia="zh-CN"/>
        </w:rPr>
        <w:t>9.10</w:t>
      </w:r>
      <w:r>
        <w:rPr>
          <w:sz w:val="24"/>
          <w:szCs w:val="24"/>
        </w:rPr>
        <w:t>本合同履行过程中发生争议的，双方可友好协商解决或向集采机构反映。协商不成的，可向甲方所在地人民法院诉。</w:t>
      </w:r>
    </w:p>
    <w:p>
      <w:pPr>
        <w:pStyle w:val="12"/>
        <w:shd w:val="clear" w:color="auto" w:fill="auto"/>
        <w:spacing w:after="0" w:line="360" w:lineRule="auto"/>
        <w:rPr>
          <w:sz w:val="24"/>
          <w:szCs w:val="24"/>
        </w:rPr>
      </w:pPr>
    </w:p>
    <w:p>
      <w:pPr>
        <w:pStyle w:val="12"/>
        <w:shd w:val="clear" w:color="auto" w:fill="auto"/>
        <w:spacing w:after="0" w:line="360" w:lineRule="auto"/>
        <w:rPr>
          <w:sz w:val="24"/>
          <w:szCs w:val="24"/>
        </w:rPr>
      </w:pPr>
    </w:p>
    <w:p>
      <w:pPr>
        <w:pStyle w:val="12"/>
        <w:shd w:val="clear" w:color="auto" w:fill="auto"/>
        <w:spacing w:after="0" w:line="360" w:lineRule="auto"/>
        <w:ind w:left="20"/>
        <w:rPr>
          <w:sz w:val="24"/>
          <w:szCs w:val="24"/>
          <w:lang w:eastAsia="zh-TW"/>
        </w:rPr>
      </w:pPr>
      <w:r>
        <w:rPr>
          <w:sz w:val="24"/>
          <w:szCs w:val="24"/>
          <w:lang w:eastAsia="zh-TW"/>
        </w:rPr>
        <w:t>甲方（公章</w:t>
      </w:r>
      <w:r>
        <w:rPr>
          <w:sz w:val="24"/>
          <w:szCs w:val="24"/>
          <w:lang w:val="en-US" w:eastAsia="zh-TW"/>
        </w:rPr>
        <w:t>）</w:t>
      </w:r>
      <w:r>
        <w:rPr>
          <w:sz w:val="24"/>
          <w:szCs w:val="24"/>
          <w:lang w:eastAsia="zh-TW"/>
        </w:rPr>
        <w:t>：</w:t>
      </w:r>
      <w:r>
        <w:rPr>
          <w:rFonts w:hint="eastAsia"/>
          <w:sz w:val="24"/>
          <w:szCs w:val="24"/>
          <w:lang w:eastAsia="zh-TW"/>
        </w:rPr>
        <w:t xml:space="preserve">                    乙方（公章）：</w:t>
      </w:r>
    </w:p>
    <w:p>
      <w:pPr>
        <w:pStyle w:val="12"/>
        <w:shd w:val="clear" w:color="auto" w:fill="auto"/>
        <w:spacing w:after="0" w:line="360" w:lineRule="auto"/>
        <w:ind w:left="20"/>
        <w:rPr>
          <w:sz w:val="24"/>
          <w:szCs w:val="24"/>
        </w:rPr>
      </w:pPr>
      <w:r>
        <w:rPr>
          <w:sz w:val="24"/>
          <w:szCs w:val="24"/>
        </w:rPr>
        <w:t>法定（授权</w:t>
      </w:r>
      <w:r>
        <w:rPr>
          <w:sz w:val="24"/>
          <w:szCs w:val="24"/>
          <w:lang w:val="en-US"/>
        </w:rPr>
        <w:t>）</w:t>
      </w:r>
      <w:r>
        <w:rPr>
          <w:sz w:val="24"/>
          <w:szCs w:val="24"/>
        </w:rPr>
        <w:t>代表人</w:t>
      </w:r>
      <w:r>
        <w:rPr>
          <w:rStyle w:val="13"/>
          <w:rFonts w:hint="eastAsia" w:ascii="宋体" w:hAnsi="宋体" w:eastAsia="宋体"/>
          <w:sz w:val="24"/>
          <w:szCs w:val="24"/>
          <w:lang w:val="zh-TW"/>
        </w:rPr>
        <w:t>（</w:t>
      </w:r>
      <w:r>
        <w:rPr>
          <w:sz w:val="24"/>
          <w:szCs w:val="24"/>
        </w:rPr>
        <w:t>签字</w:t>
      </w:r>
      <w:r>
        <w:rPr>
          <w:sz w:val="24"/>
          <w:szCs w:val="24"/>
          <w:lang w:val="en-US"/>
        </w:rPr>
        <w:t>）</w:t>
      </w:r>
      <w:r>
        <w:rPr>
          <w:sz w:val="24"/>
          <w:szCs w:val="24"/>
        </w:rPr>
        <w:t>：</w:t>
      </w:r>
      <w:r>
        <w:rPr>
          <w:rFonts w:hint="eastAsia"/>
          <w:sz w:val="24"/>
          <w:szCs w:val="24"/>
        </w:rPr>
        <w:t xml:space="preserve">          </w:t>
      </w:r>
      <w:r>
        <w:rPr>
          <w:sz w:val="24"/>
          <w:szCs w:val="24"/>
        </w:rPr>
        <w:t>法定（授权</w:t>
      </w:r>
      <w:r>
        <w:rPr>
          <w:sz w:val="24"/>
          <w:szCs w:val="24"/>
          <w:lang w:val="en-US"/>
        </w:rPr>
        <w:t>）</w:t>
      </w:r>
      <w:r>
        <w:rPr>
          <w:sz w:val="24"/>
          <w:szCs w:val="24"/>
        </w:rPr>
        <w:t>代表人</w:t>
      </w:r>
      <w:r>
        <w:rPr>
          <w:rStyle w:val="13"/>
          <w:rFonts w:hint="eastAsia" w:ascii="宋体" w:hAnsi="宋体" w:eastAsia="宋体"/>
          <w:sz w:val="24"/>
          <w:szCs w:val="24"/>
          <w:lang w:val="zh-TW"/>
        </w:rPr>
        <w:t>（</w:t>
      </w:r>
      <w:r>
        <w:rPr>
          <w:sz w:val="24"/>
          <w:szCs w:val="24"/>
        </w:rPr>
        <w:t>签字</w:t>
      </w:r>
      <w:r>
        <w:rPr>
          <w:sz w:val="24"/>
          <w:szCs w:val="24"/>
          <w:lang w:val="en-US"/>
        </w:rPr>
        <w:t>）</w:t>
      </w:r>
      <w:r>
        <w:rPr>
          <w:sz w:val="24"/>
          <w:szCs w:val="24"/>
        </w:rPr>
        <w:t>：</w:t>
      </w:r>
    </w:p>
    <w:p>
      <w:pPr>
        <w:pStyle w:val="12"/>
        <w:shd w:val="clear" w:color="auto" w:fill="auto"/>
        <w:spacing w:after="0" w:line="360" w:lineRule="auto"/>
        <w:ind w:left="20"/>
        <w:rPr>
          <w:sz w:val="24"/>
          <w:szCs w:val="24"/>
        </w:rPr>
      </w:pPr>
      <w:r>
        <w:rPr>
          <w:sz w:val="24"/>
          <w:szCs w:val="24"/>
        </w:rPr>
        <w:t>地址：</w:t>
      </w:r>
      <w:r>
        <w:rPr>
          <w:rFonts w:hint="eastAsia"/>
          <w:sz w:val="24"/>
          <w:szCs w:val="24"/>
        </w:rPr>
        <w:t xml:space="preserve">                            地址：</w:t>
      </w:r>
    </w:p>
    <w:p>
      <w:pPr>
        <w:pStyle w:val="12"/>
        <w:shd w:val="clear" w:color="auto" w:fill="auto"/>
        <w:spacing w:after="0" w:line="360" w:lineRule="auto"/>
        <w:ind w:left="20"/>
        <w:rPr>
          <w:sz w:val="24"/>
          <w:szCs w:val="24"/>
        </w:rPr>
      </w:pPr>
      <w:r>
        <w:rPr>
          <w:sz w:val="24"/>
          <w:szCs w:val="24"/>
        </w:rPr>
        <w:t>电话：</w:t>
      </w:r>
      <w:r>
        <w:rPr>
          <w:rFonts w:hint="eastAsia"/>
          <w:sz w:val="24"/>
          <w:szCs w:val="24"/>
        </w:rPr>
        <w:t xml:space="preserve">                            电话：</w:t>
      </w:r>
    </w:p>
    <w:p>
      <w:pPr>
        <w:pStyle w:val="12"/>
        <w:shd w:val="clear" w:color="auto" w:fill="auto"/>
        <w:spacing w:after="0" w:line="360" w:lineRule="auto"/>
        <w:ind w:left="20"/>
        <w:rPr>
          <w:sz w:val="24"/>
          <w:szCs w:val="24"/>
        </w:rPr>
      </w:pPr>
      <w:r>
        <w:rPr>
          <w:sz w:val="24"/>
          <w:szCs w:val="24"/>
        </w:rPr>
        <w:t>开户银行：</w:t>
      </w:r>
      <w:r>
        <w:rPr>
          <w:rFonts w:hint="eastAsia"/>
          <w:sz w:val="24"/>
          <w:szCs w:val="24"/>
        </w:rPr>
        <w:t xml:space="preserve">                        开户银行：</w:t>
      </w:r>
    </w:p>
    <w:p>
      <w:pPr>
        <w:pStyle w:val="12"/>
        <w:shd w:val="clear" w:color="auto" w:fill="auto"/>
        <w:spacing w:after="0" w:line="360" w:lineRule="auto"/>
        <w:ind w:left="20"/>
        <w:rPr>
          <w:sz w:val="24"/>
          <w:szCs w:val="24"/>
        </w:rPr>
      </w:pPr>
      <w:r>
        <w:rPr>
          <w:sz w:val="24"/>
          <w:szCs w:val="24"/>
        </w:rPr>
        <w:t>账号：</w:t>
      </w:r>
      <w:r>
        <w:rPr>
          <w:rFonts w:hint="eastAsia"/>
          <w:sz w:val="24"/>
          <w:szCs w:val="24"/>
        </w:rPr>
        <w:t xml:space="preserve">                            账号：</w:t>
      </w:r>
    </w:p>
    <w:p>
      <w:pPr>
        <w:pStyle w:val="12"/>
        <w:shd w:val="clear" w:color="auto" w:fill="auto"/>
        <w:spacing w:after="0" w:line="360" w:lineRule="auto"/>
        <w:ind w:left="20"/>
        <w:rPr>
          <w:sz w:val="24"/>
          <w:szCs w:val="24"/>
        </w:rPr>
      </w:pPr>
      <w:r>
        <w:rPr>
          <w:sz w:val="24"/>
          <w:szCs w:val="24"/>
        </w:rPr>
        <w:t>签订日期：</w:t>
      </w:r>
      <w:r>
        <w:rPr>
          <w:rFonts w:hint="eastAsia"/>
          <w:sz w:val="24"/>
          <w:szCs w:val="24"/>
        </w:rPr>
        <w:t xml:space="preserve"> </w:t>
      </w:r>
      <w:r>
        <w:rPr>
          <w:rStyle w:val="13"/>
          <w:sz w:val="24"/>
          <w:szCs w:val="24"/>
          <w:lang w:val="zh-TW"/>
        </w:rPr>
        <w:t xml:space="preserve"> </w:t>
      </w:r>
      <w:r>
        <w:rPr>
          <w:sz w:val="24"/>
          <w:szCs w:val="24"/>
        </w:rPr>
        <w:t>年</w:t>
      </w:r>
      <w:r>
        <w:rPr>
          <w:rFonts w:hint="eastAsia"/>
          <w:sz w:val="24"/>
          <w:szCs w:val="24"/>
        </w:rPr>
        <w:t xml:space="preserve">  </w:t>
      </w:r>
      <w:r>
        <w:rPr>
          <w:sz w:val="24"/>
          <w:szCs w:val="24"/>
        </w:rPr>
        <w:t>月</w:t>
      </w:r>
      <w:r>
        <w:rPr>
          <w:rFonts w:hint="eastAsia"/>
          <w:sz w:val="24"/>
          <w:szCs w:val="24"/>
        </w:rPr>
        <w:t xml:space="preserve">  </w:t>
      </w:r>
      <w:r>
        <w:rPr>
          <w:rStyle w:val="13"/>
          <w:sz w:val="24"/>
          <w:szCs w:val="24"/>
          <w:lang w:val="zh-TW"/>
        </w:rPr>
        <w:t xml:space="preserve"> </w:t>
      </w:r>
      <w:r>
        <w:rPr>
          <w:sz w:val="24"/>
          <w:szCs w:val="24"/>
        </w:rPr>
        <w:t>日</w:t>
      </w:r>
      <w:r>
        <w:rPr>
          <w:rFonts w:hint="eastAsia"/>
          <w:sz w:val="24"/>
          <w:szCs w:val="24"/>
        </w:rPr>
        <w:t xml:space="preserve">            签订日期：  年  月  日</w:t>
      </w:r>
    </w:p>
    <w:p>
      <w:pPr>
        <w:pStyle w:val="12"/>
        <w:shd w:val="clear" w:color="auto" w:fill="auto"/>
        <w:spacing w:after="0" w:line="360" w:lineRule="auto"/>
        <w:rPr>
          <w:b/>
          <w:bCs/>
          <w:sz w:val="24"/>
          <w:szCs w:val="24"/>
        </w:rPr>
        <w:sectPr>
          <w:footerReference r:id="rId3" w:type="default"/>
          <w:footerReference r:id="rId4" w:type="even"/>
          <w:pgSz w:w="11906" w:h="16838"/>
          <w:pgMar w:top="1440" w:right="1800" w:bottom="1440" w:left="1800" w:header="0" w:footer="3" w:gutter="0"/>
          <w:cols w:space="720" w:num="1"/>
          <w:docGrid w:linePitch="360" w:charSpace="0"/>
        </w:sectPr>
      </w:pPr>
    </w:p>
    <w:p>
      <w:pPr>
        <w:pStyle w:val="12"/>
        <w:shd w:val="clear" w:color="auto" w:fill="auto"/>
        <w:spacing w:after="0" w:line="360" w:lineRule="auto"/>
        <w:rPr>
          <w:b/>
          <w:bCs/>
          <w:sz w:val="24"/>
          <w:szCs w:val="24"/>
        </w:rPr>
        <w:sectPr>
          <w:type w:val="continuous"/>
          <w:pgSz w:w="11906" w:h="16838"/>
          <w:pgMar w:top="1440" w:right="1800" w:bottom="1440" w:left="1800" w:header="0" w:footer="3" w:gutter="0"/>
          <w:cols w:space="720" w:num="1"/>
          <w:docGrid w:linePitch="360" w:charSpace="0"/>
        </w:sectPr>
      </w:pPr>
    </w:p>
    <w:p>
      <w:pPr>
        <w:pStyle w:val="12"/>
        <w:shd w:val="clear" w:color="auto" w:fill="auto"/>
        <w:spacing w:after="0" w:line="360" w:lineRule="auto"/>
        <w:ind w:left="20"/>
        <w:rPr>
          <w:sz w:val="24"/>
          <w:szCs w:val="24"/>
        </w:rPr>
        <w:sectPr>
          <w:type w:val="continuous"/>
          <w:pgSz w:w="11906" w:h="16838"/>
          <w:pgMar w:top="1440" w:right="1800" w:bottom="1440" w:left="1800" w:header="0" w:footer="3" w:gutter="0"/>
          <w:cols w:space="720" w:num="1"/>
          <w:docGrid w:linePitch="360" w:charSpace="0"/>
        </w:sectPr>
      </w:pPr>
    </w:p>
    <w:p>
      <w:pPr>
        <w:rPr>
          <w:rFonts w:hint="eastAsia" w:ascii="宋体" w:hAnsi="宋体" w:eastAsia="宋体" w:cs="宋体"/>
          <w:sz w:val="24"/>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A00002EF" w:usb1="4000207B" w:usb2="00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w:rPr>
        <w:lang w:val="en-US"/>
      </w:rPr>
      <mc:AlternateContent>
        <mc:Choice Requires="wps">
          <w:drawing>
            <wp:anchor distT="0" distB="0" distL="63500" distR="63500" simplePos="0" relativeHeight="251660288" behindDoc="1" locked="0" layoutInCell="1" allowOverlap="1">
              <wp:simplePos x="0" y="0"/>
              <wp:positionH relativeFrom="page">
                <wp:posOffset>5223510</wp:posOffset>
              </wp:positionH>
              <wp:positionV relativeFrom="page">
                <wp:posOffset>12826365</wp:posOffset>
              </wp:positionV>
              <wp:extent cx="219710" cy="189230"/>
              <wp:effectExtent l="0" t="0" r="0" b="0"/>
              <wp:wrapNone/>
              <wp:docPr id="1913934407" name="Text Box 5"/>
              <wp:cNvGraphicFramePr/>
              <a:graphic xmlns:a="http://schemas.openxmlformats.org/drawingml/2006/main">
                <a:graphicData uri="http://schemas.microsoft.com/office/word/2010/wordprocessingShape">
                  <wps:wsp>
                    <wps:cNvSpPr txBox="1">
                      <a:spLocks noChangeArrowheads="1"/>
                    </wps:cNvSpPr>
                    <wps:spPr bwMode="auto">
                      <a:xfrm>
                        <a:off x="0" y="0"/>
                        <a:ext cx="219710" cy="189230"/>
                      </a:xfrm>
                      <a:prstGeom prst="rect">
                        <a:avLst/>
                      </a:prstGeom>
                      <a:noFill/>
                      <a:ln>
                        <a:noFill/>
                      </a:ln>
                    </wps:spPr>
                    <wps:txbx>
                      <w:txbxContent>
                        <w:p>
                          <w:pPr>
                            <w:pStyle w:val="15"/>
                            <w:shd w:val="clear" w:color="auto" w:fill="auto"/>
                            <w:spacing w:line="240" w:lineRule="auto"/>
                          </w:pPr>
                          <w:r>
                            <w:fldChar w:fldCharType="begin"/>
                          </w:r>
                          <w:r>
                            <w:instrText xml:space="preserve"> PAGE \* MERGEFORMAT </w:instrText>
                          </w:r>
                          <w:r>
                            <w:fldChar w:fldCharType="separate"/>
                          </w:r>
                          <w:r>
                            <w:rPr>
                              <w:rStyle w:val="17"/>
                            </w:rPr>
                            <w:t>3</w:t>
                          </w:r>
                          <w:r>
                            <w:rPr>
                              <w:rStyle w:val="17"/>
                            </w:rPr>
                            <w:fldChar w:fldCharType="end"/>
                          </w:r>
                          <w:r>
                            <w:rPr>
                              <w:rStyle w:val="17"/>
                            </w:rPr>
                            <w:t>/3</w:t>
                          </w:r>
                        </w:p>
                      </w:txbxContent>
                    </wps:txbx>
                    <wps:bodyPr rot="0" vert="horz" wrap="none" lIns="0" tIns="0" rIns="0" bIns="0" anchor="t" anchorCtr="0" upright="1">
                      <a:spAutoFit/>
                    </wps:bodyPr>
                  </wps:wsp>
                </a:graphicData>
              </a:graphic>
            </wp:anchor>
          </w:drawing>
        </mc:Choice>
        <mc:Fallback>
          <w:pict>
            <v:shape id="Text Box 5" o:spid="_x0000_s1026" o:spt="202" type="#_x0000_t202" style="position:absolute;left:0pt;margin-left:411.3pt;margin-top:1009.95pt;height:14.9pt;width:17.3pt;mso-position-horizontal-relative:page;mso-position-vertical-relative:page;mso-wrap-style:none;z-index:-251656192;mso-width-relative:page;mso-height-relative:page;" filled="f" stroked="f" coordsize="21600,21600" o:gfxdata="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9MigTYAAAADQEAAA8AAAAAAAAAAQAgAAAAIgAAAGRycy9k&#10;b3ducmV2LnhtbFBLAQIUABQAAAAIAIdO4kA0mC3kAgIAAAoEAAAOAAAAAAAAAAEAIAAAACcBAABk&#10;cnMvZTJvRG9jLnhtbFBLBQYAAAAABgAGAFkBAACbBQAAAAA=&#10;">
              <v:fill on="f" focussize="0,0"/>
              <v:stroke on="f"/>
              <v:imagedata o:title=""/>
              <o:lock v:ext="edit" aspectratio="f"/>
              <v:textbox inset="0mm,0mm,0mm,0mm" style="mso-fit-shape-to-text:t;">
                <w:txbxContent>
                  <w:p>
                    <w:pPr>
                      <w:pStyle w:val="15"/>
                      <w:shd w:val="clear" w:color="auto" w:fill="auto"/>
                      <w:spacing w:line="240" w:lineRule="auto"/>
                    </w:pPr>
                    <w:r>
                      <w:fldChar w:fldCharType="begin"/>
                    </w:r>
                    <w:r>
                      <w:instrText xml:space="preserve"> PAGE \* MERGEFORMAT </w:instrText>
                    </w:r>
                    <w:r>
                      <w:fldChar w:fldCharType="separate"/>
                    </w:r>
                    <w:r>
                      <w:rPr>
                        <w:rStyle w:val="17"/>
                      </w:rPr>
                      <w:t>3</w:t>
                    </w:r>
                    <w:r>
                      <w:rPr>
                        <w:rStyle w:val="17"/>
                      </w:rPr>
                      <w:fldChar w:fldCharType="end"/>
                    </w:r>
                    <w:r>
                      <w:rPr>
                        <w:rStyle w:val="17"/>
                      </w:rPr>
                      <w:t>/3</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w:rPr>
        <w:lang w:val="en-US"/>
      </w:rPr>
      <mc:AlternateContent>
        <mc:Choice Requires="wps">
          <w:drawing>
            <wp:anchor distT="0" distB="0" distL="63500" distR="63500" simplePos="0" relativeHeight="251659264" behindDoc="1" locked="0" layoutInCell="1" allowOverlap="1">
              <wp:simplePos x="0" y="0"/>
              <wp:positionH relativeFrom="page">
                <wp:posOffset>5219700</wp:posOffset>
              </wp:positionH>
              <wp:positionV relativeFrom="page">
                <wp:posOffset>12677140</wp:posOffset>
              </wp:positionV>
              <wp:extent cx="219710" cy="189230"/>
              <wp:effectExtent l="0" t="0" r="0" b="0"/>
              <wp:wrapNone/>
              <wp:docPr id="1963889363" name="Text Box 4"/>
              <wp:cNvGraphicFramePr/>
              <a:graphic xmlns:a="http://schemas.openxmlformats.org/drawingml/2006/main">
                <a:graphicData uri="http://schemas.microsoft.com/office/word/2010/wordprocessingShape">
                  <wps:wsp>
                    <wps:cNvSpPr txBox="1">
                      <a:spLocks noChangeArrowheads="1"/>
                    </wps:cNvSpPr>
                    <wps:spPr bwMode="auto">
                      <a:xfrm>
                        <a:off x="0" y="0"/>
                        <a:ext cx="219710" cy="189230"/>
                      </a:xfrm>
                      <a:prstGeom prst="rect">
                        <a:avLst/>
                      </a:prstGeom>
                      <a:noFill/>
                      <a:ln>
                        <a:noFill/>
                      </a:ln>
                    </wps:spPr>
                    <wps:txbx>
                      <w:txbxContent>
                        <w:p>
                          <w:pPr>
                            <w:pStyle w:val="15"/>
                            <w:shd w:val="clear" w:color="auto" w:fill="auto"/>
                            <w:spacing w:line="240" w:lineRule="auto"/>
                          </w:pPr>
                          <w:r>
                            <w:fldChar w:fldCharType="begin"/>
                          </w:r>
                          <w:r>
                            <w:instrText xml:space="preserve"> PAGE \* MERGEFORMAT </w:instrText>
                          </w:r>
                          <w:r>
                            <w:fldChar w:fldCharType="separate"/>
                          </w:r>
                          <w:r>
                            <w:rPr>
                              <w:rStyle w:val="17"/>
                            </w:rPr>
                            <w:t>2</w:t>
                          </w:r>
                          <w:r>
                            <w:rPr>
                              <w:rStyle w:val="17"/>
                            </w:rPr>
                            <w:fldChar w:fldCharType="end"/>
                          </w:r>
                          <w:r>
                            <w:rPr>
                              <w:rStyle w:val="17"/>
                            </w:rPr>
                            <w:t>/3</w:t>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left:411pt;margin-top:998.2pt;height:14.9pt;width:17.3pt;mso-position-horizontal-relative:page;mso-position-vertical-relative:page;mso-wrap-style:none;z-index:-251657216;mso-width-relative:page;mso-height-relative:page;" filled="f" stroked="f" coordsize="21600,21600" o:gfxdata="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jAY5vYAAAADQEAAA8AAAAAAAAAAQAgAAAAIgAAAGRycy9k&#10;b3ducmV2LnhtbFBLAQIUABQAAAAIAIdO4kADz9ThAgIAAAoEAAAOAAAAAAAAAAEAIAAAACcBAABk&#10;cnMvZTJvRG9jLnhtbFBLBQYAAAAABgAGAFkBAACbBQAAAAA=&#10;">
              <v:fill on="f" focussize="0,0"/>
              <v:stroke on="f"/>
              <v:imagedata o:title=""/>
              <o:lock v:ext="edit" aspectratio="f"/>
              <v:textbox inset="0mm,0mm,0mm,0mm" style="mso-fit-shape-to-text:t;">
                <w:txbxContent>
                  <w:p>
                    <w:pPr>
                      <w:pStyle w:val="15"/>
                      <w:shd w:val="clear" w:color="auto" w:fill="auto"/>
                      <w:spacing w:line="240" w:lineRule="auto"/>
                    </w:pPr>
                    <w:r>
                      <w:fldChar w:fldCharType="begin"/>
                    </w:r>
                    <w:r>
                      <w:instrText xml:space="preserve"> PAGE \* MERGEFORMAT </w:instrText>
                    </w:r>
                    <w:r>
                      <w:fldChar w:fldCharType="separate"/>
                    </w:r>
                    <w:r>
                      <w:rPr>
                        <w:rStyle w:val="17"/>
                      </w:rPr>
                      <w:t>2</w:t>
                    </w:r>
                    <w:r>
                      <w:rPr>
                        <w:rStyle w:val="17"/>
                      </w:rPr>
                      <w:fldChar w:fldCharType="end"/>
                    </w:r>
                    <w:r>
                      <w:rPr>
                        <w:rStyle w:val="17"/>
                      </w:rPr>
                      <w:t>/3</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U1YmU5OWZkYmJiZDg4ZWZiZmNkYWU2OWZjYmMzNTkifQ=="/>
  </w:docVars>
  <w:rsids>
    <w:rsidRoot w:val="009D08C1"/>
    <w:rsid w:val="00327F7A"/>
    <w:rsid w:val="00627441"/>
    <w:rsid w:val="00667BA7"/>
    <w:rsid w:val="006D06AA"/>
    <w:rsid w:val="00750047"/>
    <w:rsid w:val="009B6CEF"/>
    <w:rsid w:val="009D08C1"/>
    <w:rsid w:val="00BF131B"/>
    <w:rsid w:val="00E131B6"/>
    <w:rsid w:val="00ED5C7C"/>
    <w:rsid w:val="080C393F"/>
    <w:rsid w:val="28651DAC"/>
    <w:rsid w:val="2B7401A2"/>
    <w:rsid w:val="3B0842B0"/>
    <w:rsid w:val="53A43DBE"/>
    <w:rsid w:val="553734EA"/>
    <w:rsid w:val="58663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0"/>
    <w:pPr>
      <w:keepNext/>
      <w:keepLines/>
      <w:spacing w:before="340" w:after="330" w:line="578" w:lineRule="auto"/>
      <w:outlineLvl w:val="0"/>
    </w:pPr>
    <w:rPr>
      <w:rFonts w:ascii="Times New Roman" w:hAnsi="Times New Roman" w:eastAsia="宋体" w:cs="Times New Roman"/>
      <w:b/>
      <w:bCs/>
      <w:kern w:val="44"/>
      <w:sz w:val="44"/>
      <w:szCs w:val="44"/>
      <w:lang w:val="zh-CN"/>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80" w:firstLineChars="200"/>
      <w:jc w:val="left"/>
    </w:pPr>
    <w:rPr>
      <w:rFonts w:ascii="Times New Roman" w:hAnsi="Times New Roman" w:eastAsia="宋体" w:cs="Times New Roman"/>
      <w:sz w:val="24"/>
      <w:szCs w:val="20"/>
    </w:rPr>
  </w:style>
  <w:style w:type="paragraph" w:styleId="4">
    <w:name w:val="Subtitle"/>
    <w:basedOn w:val="1"/>
    <w:next w:val="1"/>
    <w:link w:val="9"/>
    <w:qFormat/>
    <w:uiPriority w:val="11"/>
    <w:pPr>
      <w:jc w:val="left"/>
      <w:outlineLvl w:val="1"/>
    </w:pPr>
    <w:rPr>
      <w:rFonts w:ascii="Calibri" w:hAnsi="Calibri" w:eastAsia="宋体" w:cs="Times New Roman"/>
      <w:b/>
      <w:bCs/>
      <w:kern w:val="28"/>
      <w:szCs w:val="32"/>
    </w:rPr>
  </w:style>
  <w:style w:type="paragraph" w:styleId="5">
    <w:name w:val="Title"/>
    <w:basedOn w:val="1"/>
    <w:next w:val="1"/>
    <w:link w:val="10"/>
    <w:qFormat/>
    <w:uiPriority w:val="10"/>
    <w:pPr>
      <w:spacing w:before="120" w:after="120"/>
      <w:jc w:val="left"/>
      <w:outlineLvl w:val="0"/>
    </w:pPr>
    <w:rPr>
      <w:rFonts w:ascii="Calibri Light" w:hAnsi="Calibri Light" w:eastAsia="宋体" w:cs="Times New Roman"/>
      <w:b/>
      <w:bCs/>
      <w:sz w:val="24"/>
      <w:szCs w:val="32"/>
    </w:rPr>
  </w:style>
  <w:style w:type="character" w:customStyle="1" w:styleId="8">
    <w:name w:val="标题 1 字符"/>
    <w:basedOn w:val="7"/>
    <w:link w:val="2"/>
    <w:qFormat/>
    <w:uiPriority w:val="0"/>
    <w:rPr>
      <w:rFonts w:ascii="Times New Roman" w:hAnsi="Times New Roman" w:eastAsia="宋体" w:cs="Times New Roman"/>
      <w:b/>
      <w:bCs/>
      <w:kern w:val="44"/>
      <w:sz w:val="44"/>
      <w:szCs w:val="44"/>
      <w:lang w:val="zh-CN"/>
    </w:rPr>
  </w:style>
  <w:style w:type="character" w:customStyle="1" w:styleId="9">
    <w:name w:val="副标题 字符"/>
    <w:basedOn w:val="7"/>
    <w:link w:val="4"/>
    <w:qFormat/>
    <w:uiPriority w:val="11"/>
    <w:rPr>
      <w:rFonts w:ascii="Calibri" w:hAnsi="Calibri" w:eastAsia="宋体" w:cs="Times New Roman"/>
      <w:b/>
      <w:bCs/>
      <w:kern w:val="28"/>
      <w:szCs w:val="32"/>
    </w:rPr>
  </w:style>
  <w:style w:type="character" w:customStyle="1" w:styleId="10">
    <w:name w:val="标题 字符"/>
    <w:basedOn w:val="7"/>
    <w:link w:val="5"/>
    <w:qFormat/>
    <w:uiPriority w:val="10"/>
    <w:rPr>
      <w:rFonts w:ascii="Calibri Light" w:hAnsi="Calibri Light" w:eastAsia="宋体" w:cs="Times New Roman"/>
      <w:b/>
      <w:bCs/>
      <w:sz w:val="24"/>
      <w:szCs w:val="32"/>
    </w:rPr>
  </w:style>
  <w:style w:type="paragraph" w:customStyle="1" w:styleId="11">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2">
    <w:name w:val="正文文本2"/>
    <w:basedOn w:val="1"/>
    <w:link w:val="14"/>
    <w:qFormat/>
    <w:uiPriority w:val="0"/>
    <w:pPr>
      <w:shd w:val="clear" w:color="auto" w:fill="FFFFFF"/>
      <w:spacing w:after="540" w:line="336" w:lineRule="exact"/>
    </w:pPr>
    <w:rPr>
      <w:rFonts w:ascii="宋体" w:hAnsi="宋体" w:eastAsia="宋体" w:cs="宋体"/>
      <w:spacing w:val="20"/>
      <w:sz w:val="18"/>
      <w:szCs w:val="18"/>
    </w:rPr>
  </w:style>
  <w:style w:type="character" w:customStyle="1" w:styleId="13">
    <w:name w:val="正文文本 + Arial Unicode MS2"/>
    <w:basedOn w:val="14"/>
    <w:qFormat/>
    <w:uiPriority w:val="0"/>
    <w:rPr>
      <w:rFonts w:ascii="Arial Unicode MS" w:hAnsi="Arial Unicode MS" w:eastAsia="Arial Unicode MS" w:cs="Arial Unicode MS"/>
      <w:color w:val="000000"/>
      <w:spacing w:val="0"/>
      <w:w w:val="100"/>
      <w:position w:val="0"/>
      <w:sz w:val="18"/>
      <w:szCs w:val="18"/>
      <w:u w:val="none"/>
      <w:lang w:val="en-US"/>
    </w:rPr>
  </w:style>
  <w:style w:type="character" w:customStyle="1" w:styleId="14">
    <w:name w:val="正文文本_"/>
    <w:basedOn w:val="7"/>
    <w:link w:val="12"/>
    <w:qFormat/>
    <w:uiPriority w:val="0"/>
    <w:rPr>
      <w:rFonts w:ascii="宋体" w:hAnsi="宋体" w:eastAsia="宋体" w:cs="宋体"/>
      <w:spacing w:val="20"/>
      <w:sz w:val="18"/>
      <w:szCs w:val="18"/>
    </w:rPr>
  </w:style>
  <w:style w:type="paragraph" w:customStyle="1" w:styleId="15">
    <w:name w:val="页眉或页脚1"/>
    <w:basedOn w:val="1"/>
    <w:link w:val="18"/>
    <w:qFormat/>
    <w:uiPriority w:val="0"/>
    <w:pPr>
      <w:shd w:val="clear" w:color="auto" w:fill="FFFFFF"/>
      <w:spacing w:line="0" w:lineRule="atLeast"/>
    </w:pPr>
    <w:rPr>
      <w:rFonts w:ascii="宋体" w:hAnsi="宋体" w:eastAsia="宋体" w:cs="宋体"/>
      <w:spacing w:val="20"/>
      <w:sz w:val="17"/>
      <w:szCs w:val="17"/>
    </w:rPr>
  </w:style>
  <w:style w:type="character" w:customStyle="1" w:styleId="16">
    <w:name w:val="正文文本 + 间距 0 pt1"/>
    <w:basedOn w:val="14"/>
    <w:qFormat/>
    <w:uiPriority w:val="0"/>
    <w:rPr>
      <w:rFonts w:ascii="宋体" w:hAnsi="宋体" w:eastAsia="宋体" w:cs="宋体"/>
      <w:color w:val="000000"/>
      <w:spacing w:val="-10"/>
      <w:w w:val="100"/>
      <w:position w:val="0"/>
      <w:sz w:val="18"/>
      <w:szCs w:val="18"/>
      <w:u w:val="none"/>
      <w:lang w:val="zh-TW"/>
    </w:rPr>
  </w:style>
  <w:style w:type="character" w:customStyle="1" w:styleId="17">
    <w:name w:val="页眉或页脚 + 11.5 pt"/>
    <w:basedOn w:val="18"/>
    <w:qFormat/>
    <w:uiPriority w:val="0"/>
    <w:rPr>
      <w:rFonts w:ascii="宋体" w:hAnsi="宋体" w:eastAsia="宋体" w:cs="宋体"/>
      <w:color w:val="000000"/>
      <w:spacing w:val="0"/>
      <w:w w:val="100"/>
      <w:position w:val="0"/>
      <w:sz w:val="23"/>
      <w:szCs w:val="23"/>
      <w:u w:val="none"/>
      <w:lang w:val="zh-TW"/>
    </w:rPr>
  </w:style>
  <w:style w:type="character" w:customStyle="1" w:styleId="18">
    <w:name w:val="页眉或页脚_"/>
    <w:basedOn w:val="7"/>
    <w:link w:val="15"/>
    <w:qFormat/>
    <w:uiPriority w:val="0"/>
    <w:rPr>
      <w:rFonts w:ascii="宋体" w:hAnsi="宋体" w:eastAsia="宋体" w:cs="宋体"/>
      <w:spacing w:val="20"/>
      <w:sz w:val="17"/>
      <w:szCs w:val="17"/>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1897</Words>
  <Characters>2005</Characters>
  <Lines>26</Lines>
  <Paragraphs>7</Paragraphs>
  <TotalTime>17</TotalTime>
  <ScaleCrop>false</ScaleCrop>
  <LinksUpToDate>false</LinksUpToDate>
  <CharactersWithSpaces>2279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2023-06-07T01:18:00Z</dcterms:created>
  <dc:creator>点点 刘</dc:creator>
  <cp:lastModifiedBy>babies</cp:lastModifiedBy>
  <dcterms:modified xsi:type="dcterms:W3CDTF">2024-06-04T01:25:00Z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4FE64A7EA37C49569D03487E4AABCFF7_12</vt:lpwstr>
  </property>
</Properties>
</file>